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440"/>
          <w:tab w:val="left" w:pos="1620"/>
          <w:tab w:val="left" w:pos="2160"/>
        </w:tabs>
        <w:jc w:val="center"/>
        <w:rPr>
          <w:rFonts w:asciiTheme="minorEastAsia" w:hAnsiTheme="minorEastAsia" w:eastAsiaTheme="minorEastAsia"/>
          <w:b/>
          <w:bCs/>
          <w:color w:val="000000"/>
          <w:sz w:val="44"/>
          <w:szCs w:val="44"/>
        </w:rPr>
      </w:pPr>
    </w:p>
    <w:p>
      <w:pPr>
        <w:tabs>
          <w:tab w:val="left" w:pos="0"/>
          <w:tab w:val="left" w:pos="1440"/>
          <w:tab w:val="left" w:pos="1620"/>
          <w:tab w:val="left" w:pos="2160"/>
        </w:tabs>
        <w:jc w:val="center"/>
        <w:rPr>
          <w:rFonts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jc w:val="center"/>
        <w:rPr>
          <w:rFonts w:hint="eastAsia" w:asciiTheme="minorEastAsia" w:hAnsiTheme="minorEastAsia" w:eastAsiaTheme="minorEastAsia"/>
          <w:b/>
          <w:bCs/>
          <w:color w:val="000000"/>
          <w:sz w:val="44"/>
          <w:szCs w:val="44"/>
        </w:rPr>
      </w:pPr>
      <w:r>
        <w:rPr>
          <w:rFonts w:hint="eastAsia" w:asciiTheme="minorEastAsia" w:hAnsiTheme="minorEastAsia" w:eastAsiaTheme="minorEastAsia"/>
          <w:b/>
          <w:bCs/>
          <w:color w:val="000000"/>
          <w:sz w:val="44"/>
          <w:szCs w:val="44"/>
        </w:rPr>
        <w:t>连云港</w:t>
      </w:r>
      <w:r>
        <w:rPr>
          <w:rFonts w:hint="eastAsia" w:asciiTheme="minorEastAsia" w:hAnsiTheme="minorEastAsia" w:eastAsiaTheme="minorEastAsia"/>
          <w:b/>
          <w:bCs/>
          <w:color w:val="000000"/>
          <w:sz w:val="44"/>
          <w:szCs w:val="44"/>
          <w:lang w:eastAsia="zh-CN"/>
        </w:rPr>
        <w:t>秀逸苏杭</w:t>
      </w:r>
      <w:r>
        <w:rPr>
          <w:rFonts w:hint="eastAsia" w:asciiTheme="minorEastAsia" w:hAnsiTheme="minorEastAsia" w:eastAsiaTheme="minorEastAsia"/>
          <w:b/>
          <w:bCs/>
          <w:color w:val="000000"/>
          <w:sz w:val="44"/>
          <w:szCs w:val="44"/>
        </w:rPr>
        <w:t>人防地下室</w:t>
      </w:r>
    </w:p>
    <w:p>
      <w:pPr>
        <w:tabs>
          <w:tab w:val="left" w:pos="0"/>
          <w:tab w:val="left" w:pos="1440"/>
          <w:tab w:val="left" w:pos="1620"/>
          <w:tab w:val="left" w:pos="2160"/>
        </w:tabs>
        <w:spacing w:line="240" w:lineRule="atLeast"/>
        <w:jc w:val="center"/>
        <w:rPr>
          <w:rFonts w:hint="eastAsia"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jc w:val="center"/>
        <w:rPr>
          <w:rFonts w:asciiTheme="minorEastAsia" w:hAnsiTheme="minorEastAsia" w:eastAsiaTheme="minorEastAsia"/>
          <w:b/>
          <w:bCs/>
          <w:color w:val="000000"/>
          <w:sz w:val="44"/>
          <w:szCs w:val="44"/>
        </w:rPr>
      </w:pPr>
      <w:r>
        <w:rPr>
          <w:rFonts w:hint="eastAsia" w:asciiTheme="minorEastAsia" w:hAnsiTheme="minorEastAsia" w:eastAsiaTheme="minorEastAsia"/>
          <w:b/>
          <w:bCs/>
          <w:color w:val="000000"/>
          <w:sz w:val="44"/>
          <w:szCs w:val="44"/>
          <w:lang w:eastAsia="zh-CN"/>
        </w:rPr>
        <w:t>人</w:t>
      </w:r>
      <w:r>
        <w:rPr>
          <w:rFonts w:hint="eastAsia" w:asciiTheme="minorEastAsia" w:hAnsiTheme="minorEastAsia" w:eastAsiaTheme="minorEastAsia"/>
          <w:b/>
          <w:bCs/>
          <w:color w:val="000000"/>
          <w:sz w:val="44"/>
          <w:szCs w:val="44"/>
        </w:rPr>
        <w:t>防</w:t>
      </w:r>
      <w:r>
        <w:rPr>
          <w:rFonts w:hint="eastAsia" w:asciiTheme="minorEastAsia" w:hAnsiTheme="minorEastAsia" w:eastAsiaTheme="minorEastAsia"/>
          <w:b/>
          <w:bCs/>
          <w:color w:val="000000"/>
          <w:sz w:val="44"/>
          <w:szCs w:val="44"/>
          <w:lang w:eastAsia="zh-CN"/>
        </w:rPr>
        <w:t>设备</w:t>
      </w:r>
      <w:r>
        <w:rPr>
          <w:rFonts w:hint="eastAsia" w:asciiTheme="minorEastAsia" w:hAnsiTheme="minorEastAsia" w:eastAsiaTheme="minorEastAsia"/>
          <w:b/>
          <w:bCs/>
          <w:color w:val="000000"/>
          <w:sz w:val="44"/>
          <w:szCs w:val="44"/>
        </w:rPr>
        <w:t>工程</w:t>
      </w:r>
    </w:p>
    <w:p>
      <w:pPr>
        <w:tabs>
          <w:tab w:val="left" w:pos="0"/>
          <w:tab w:val="left" w:pos="1440"/>
          <w:tab w:val="left" w:pos="1620"/>
          <w:tab w:val="left" w:pos="2160"/>
        </w:tabs>
        <w:spacing w:line="240" w:lineRule="atLeast"/>
        <w:ind w:firstLine="3534" w:firstLineChars="800"/>
        <w:rPr>
          <w:rFonts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ind w:firstLine="3534" w:firstLineChars="800"/>
        <w:rPr>
          <w:rFonts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r>
        <w:rPr>
          <w:rFonts w:hint="eastAsia" w:asciiTheme="minorEastAsia" w:hAnsiTheme="minorEastAsia" w:eastAsiaTheme="minorEastAsia"/>
          <w:b/>
          <w:bCs/>
          <w:color w:val="000000"/>
          <w:sz w:val="44"/>
          <w:szCs w:val="44"/>
        </w:rPr>
        <w:t>招</w:t>
      </w: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r>
        <w:rPr>
          <w:rFonts w:hint="eastAsia" w:asciiTheme="minorEastAsia" w:hAnsiTheme="minorEastAsia" w:eastAsiaTheme="minorEastAsia"/>
          <w:b/>
          <w:bCs/>
          <w:color w:val="000000"/>
          <w:sz w:val="44"/>
          <w:szCs w:val="44"/>
        </w:rPr>
        <w:t>标</w:t>
      </w: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r>
        <w:rPr>
          <w:rFonts w:hint="eastAsia" w:asciiTheme="minorEastAsia" w:hAnsiTheme="minorEastAsia" w:eastAsiaTheme="minorEastAsia"/>
          <w:b/>
          <w:bCs/>
          <w:color w:val="000000"/>
          <w:sz w:val="44"/>
          <w:szCs w:val="44"/>
        </w:rPr>
        <w:t>文</w:t>
      </w: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p>
    <w:p>
      <w:pPr>
        <w:tabs>
          <w:tab w:val="left" w:pos="0"/>
          <w:tab w:val="left" w:pos="1440"/>
          <w:tab w:val="left" w:pos="1620"/>
          <w:tab w:val="left" w:pos="2160"/>
        </w:tabs>
        <w:spacing w:line="240" w:lineRule="atLeast"/>
        <w:ind w:firstLine="3755" w:firstLineChars="850"/>
        <w:rPr>
          <w:rFonts w:asciiTheme="minorEastAsia" w:hAnsiTheme="minorEastAsia" w:eastAsiaTheme="minorEastAsia"/>
          <w:b/>
          <w:bCs/>
          <w:color w:val="000000"/>
          <w:sz w:val="44"/>
          <w:szCs w:val="44"/>
        </w:rPr>
      </w:pPr>
      <w:r>
        <w:rPr>
          <w:rFonts w:hint="eastAsia" w:asciiTheme="minorEastAsia" w:hAnsiTheme="minorEastAsia" w:eastAsiaTheme="minorEastAsia"/>
          <w:b/>
          <w:bCs/>
          <w:color w:val="000000"/>
          <w:sz w:val="44"/>
          <w:szCs w:val="44"/>
        </w:rPr>
        <w:t>件</w:t>
      </w:r>
    </w:p>
    <w:p>
      <w:pPr>
        <w:tabs>
          <w:tab w:val="left" w:pos="0"/>
          <w:tab w:val="left" w:pos="1440"/>
          <w:tab w:val="left" w:pos="1620"/>
          <w:tab w:val="left" w:pos="2160"/>
        </w:tabs>
        <w:spacing w:line="240" w:lineRule="atLeast"/>
        <w:rPr>
          <w:rFonts w:asciiTheme="minorEastAsia" w:hAnsiTheme="minorEastAsia" w:eastAsiaTheme="minorEastAsia"/>
          <w:b/>
          <w:bCs/>
          <w:color w:val="000000"/>
          <w:sz w:val="36"/>
        </w:rPr>
      </w:pPr>
    </w:p>
    <w:p>
      <w:pPr>
        <w:tabs>
          <w:tab w:val="left" w:pos="0"/>
          <w:tab w:val="left" w:pos="1440"/>
          <w:tab w:val="left" w:pos="1620"/>
          <w:tab w:val="left" w:pos="2160"/>
        </w:tabs>
        <w:spacing w:line="240" w:lineRule="atLeast"/>
        <w:rPr>
          <w:rFonts w:asciiTheme="minorEastAsia" w:hAnsiTheme="minorEastAsia" w:eastAsiaTheme="minorEastAsia"/>
          <w:b/>
          <w:bCs/>
          <w:color w:val="000000"/>
          <w:sz w:val="36"/>
        </w:rPr>
      </w:pPr>
    </w:p>
    <w:p>
      <w:pPr>
        <w:tabs>
          <w:tab w:val="left" w:pos="0"/>
          <w:tab w:val="left" w:pos="1440"/>
          <w:tab w:val="left" w:pos="1620"/>
          <w:tab w:val="left" w:pos="2160"/>
        </w:tabs>
        <w:spacing w:line="240" w:lineRule="atLeast"/>
        <w:ind w:firstLine="722"/>
        <w:rPr>
          <w:rFonts w:hint="eastAsia" w:asciiTheme="minorEastAsia" w:hAnsiTheme="minorEastAsia" w:eastAsiaTheme="minorEastAsia"/>
          <w:b/>
          <w:bCs/>
          <w:color w:val="000000"/>
          <w:sz w:val="36"/>
          <w:lang w:eastAsia="zh-CN"/>
        </w:rPr>
      </w:pPr>
      <w:r>
        <w:rPr>
          <w:rFonts w:hint="eastAsia" w:asciiTheme="minorEastAsia" w:hAnsiTheme="minorEastAsia" w:eastAsiaTheme="minorEastAsia"/>
          <w:b/>
          <w:bCs/>
          <w:color w:val="000000"/>
          <w:sz w:val="36"/>
          <w:lang w:eastAsia="zh-CN"/>
        </w:rPr>
        <w:t>招标人：连云港绿置业有限公司</w:t>
      </w:r>
    </w:p>
    <w:p>
      <w:pPr>
        <w:tabs>
          <w:tab w:val="left" w:pos="0"/>
          <w:tab w:val="left" w:pos="1440"/>
          <w:tab w:val="left" w:pos="1620"/>
          <w:tab w:val="left" w:pos="2160"/>
        </w:tabs>
        <w:spacing w:line="240" w:lineRule="atLeast"/>
        <w:ind w:firstLine="722"/>
        <w:rPr>
          <w:rFonts w:hint="eastAsia" w:asciiTheme="minorEastAsia" w:hAnsiTheme="minorEastAsia" w:eastAsiaTheme="minorEastAsia"/>
          <w:b/>
          <w:bCs/>
          <w:color w:val="000000"/>
          <w:sz w:val="36"/>
          <w:lang w:eastAsia="zh-CN"/>
        </w:rPr>
      </w:pPr>
    </w:p>
    <w:p>
      <w:pPr>
        <w:tabs>
          <w:tab w:val="left" w:pos="0"/>
          <w:tab w:val="left" w:pos="1440"/>
          <w:tab w:val="left" w:pos="1620"/>
          <w:tab w:val="left" w:pos="2160"/>
        </w:tabs>
        <w:ind w:firstLine="600"/>
        <w:jc w:val="center"/>
        <w:rPr>
          <w:rFonts w:asciiTheme="minorEastAsia" w:hAnsiTheme="minorEastAsia" w:eastAsiaTheme="minorEastAsia"/>
          <w:b/>
          <w:bCs/>
          <w:color w:val="000000"/>
          <w:sz w:val="30"/>
          <w:szCs w:val="30"/>
        </w:rPr>
      </w:pPr>
    </w:p>
    <w:p>
      <w:pPr>
        <w:tabs>
          <w:tab w:val="left" w:pos="0"/>
          <w:tab w:val="left" w:pos="1440"/>
          <w:tab w:val="left" w:pos="1620"/>
          <w:tab w:val="left" w:pos="2160"/>
        </w:tabs>
        <w:spacing w:line="240" w:lineRule="atLeast"/>
        <w:jc w:val="left"/>
        <w:rPr>
          <w:rFonts w:asciiTheme="minorEastAsia" w:hAnsiTheme="minorEastAsia" w:eastAsiaTheme="minorEastAsia"/>
          <w:b/>
          <w:bCs/>
          <w:color w:val="000000"/>
          <w:sz w:val="30"/>
          <w:szCs w:val="30"/>
        </w:rPr>
      </w:pPr>
      <w:r>
        <w:rPr>
          <w:rFonts w:hint="eastAsia" w:asciiTheme="minorEastAsia" w:hAnsiTheme="minorEastAsia" w:eastAsiaTheme="minorEastAsia"/>
          <w:b/>
          <w:bCs/>
          <w:color w:val="000000"/>
          <w:sz w:val="30"/>
          <w:szCs w:val="30"/>
          <w:lang w:val="en-US" w:eastAsia="zh-CN"/>
        </w:rPr>
        <w:t xml:space="preserve">    </w:t>
      </w:r>
      <w:r>
        <w:rPr>
          <w:rFonts w:hint="eastAsia" w:asciiTheme="minorEastAsia" w:hAnsiTheme="minorEastAsia" w:eastAsiaTheme="minorEastAsia"/>
          <w:b/>
          <w:bCs/>
          <w:color w:val="000000"/>
          <w:sz w:val="30"/>
          <w:szCs w:val="30"/>
        </w:rPr>
        <w:t>日</w:t>
      </w:r>
      <w:r>
        <w:rPr>
          <w:rFonts w:hint="eastAsia" w:asciiTheme="minorEastAsia" w:hAnsiTheme="minorEastAsia" w:eastAsiaTheme="minorEastAsia"/>
          <w:b/>
          <w:bCs/>
          <w:color w:val="000000"/>
          <w:sz w:val="30"/>
          <w:szCs w:val="30"/>
          <w:lang w:val="en-US" w:eastAsia="zh-CN"/>
        </w:rPr>
        <w:t xml:space="preserve">   </w:t>
      </w:r>
      <w:r>
        <w:rPr>
          <w:rFonts w:hint="eastAsia" w:asciiTheme="minorEastAsia" w:hAnsiTheme="minorEastAsia" w:eastAsiaTheme="minorEastAsia"/>
          <w:b/>
          <w:bCs/>
          <w:color w:val="000000"/>
          <w:sz w:val="30"/>
          <w:szCs w:val="30"/>
        </w:rPr>
        <w:t>期：201</w:t>
      </w:r>
      <w:r>
        <w:rPr>
          <w:rFonts w:hint="eastAsia" w:asciiTheme="minorEastAsia" w:hAnsiTheme="minorEastAsia" w:eastAsiaTheme="minorEastAsia"/>
          <w:b/>
          <w:bCs/>
          <w:color w:val="000000"/>
          <w:sz w:val="30"/>
          <w:szCs w:val="30"/>
          <w:lang w:val="en-US" w:eastAsia="zh-CN"/>
        </w:rPr>
        <w:t>7</w:t>
      </w:r>
      <w:r>
        <w:rPr>
          <w:rFonts w:hint="eastAsia" w:asciiTheme="minorEastAsia" w:hAnsiTheme="minorEastAsia" w:eastAsiaTheme="minorEastAsia"/>
          <w:b/>
          <w:bCs/>
          <w:color w:val="000000"/>
          <w:sz w:val="30"/>
          <w:szCs w:val="30"/>
        </w:rPr>
        <w:t>年</w:t>
      </w:r>
      <w:r>
        <w:rPr>
          <w:rFonts w:hint="eastAsia" w:asciiTheme="minorEastAsia" w:hAnsiTheme="minorEastAsia" w:eastAsiaTheme="minorEastAsia"/>
          <w:b/>
          <w:bCs/>
          <w:color w:val="000000"/>
          <w:sz w:val="30"/>
          <w:szCs w:val="30"/>
          <w:lang w:val="en-US" w:eastAsia="zh-CN"/>
        </w:rPr>
        <w:t>03</w:t>
      </w:r>
      <w:r>
        <w:rPr>
          <w:rFonts w:hint="eastAsia" w:asciiTheme="minorEastAsia" w:hAnsiTheme="minorEastAsia" w:eastAsiaTheme="minorEastAsia"/>
          <w:b/>
          <w:bCs/>
          <w:color w:val="000000"/>
          <w:sz w:val="30"/>
          <w:szCs w:val="30"/>
        </w:rPr>
        <w:t>月</w:t>
      </w: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rPr>
          <w:rFonts w:asciiTheme="minorEastAsia" w:hAnsiTheme="minorEastAsia" w:eastAsiaTheme="minorEastAsia"/>
          <w:b/>
          <w:bCs/>
          <w:color w:val="000000"/>
          <w:sz w:val="32"/>
          <w:szCs w:val="32"/>
          <w:u w:val="single"/>
        </w:rPr>
      </w:pPr>
    </w:p>
    <w:p>
      <w:pPr>
        <w:pStyle w:val="2"/>
        <w:spacing w:before="0" w:after="0" w:line="360" w:lineRule="auto"/>
        <w:ind w:firstLine="643" w:firstLineChars="200"/>
        <w:jc w:val="center"/>
        <w:rPr>
          <w:rFonts w:asciiTheme="minorEastAsia" w:hAnsiTheme="minorEastAsia" w:eastAsiaTheme="minorEastAsia"/>
          <w:b w:val="0"/>
          <w:bCs w:val="0"/>
          <w:color w:val="000000"/>
          <w:sz w:val="32"/>
          <w:szCs w:val="32"/>
        </w:rPr>
      </w:pPr>
      <w:bookmarkStart w:id="0" w:name="_Toc289257514"/>
      <w:r>
        <w:rPr>
          <w:rFonts w:hint="eastAsia" w:asciiTheme="minorEastAsia" w:hAnsiTheme="minorEastAsia" w:eastAsiaTheme="minorEastAsia"/>
          <w:sz w:val="32"/>
          <w:szCs w:val="32"/>
        </w:rPr>
        <w:t>第一</w:t>
      </w:r>
      <w:r>
        <w:rPr>
          <w:rFonts w:asciiTheme="minorEastAsia" w:hAnsiTheme="minorEastAsia" w:eastAsiaTheme="minorEastAsia"/>
          <w:sz w:val="32"/>
          <w:szCs w:val="32"/>
        </w:rPr>
        <w:t xml:space="preserve">章  </w:t>
      </w:r>
      <w:bookmarkStart w:id="1" w:name="投标须知"/>
      <w:bookmarkEnd w:id="1"/>
      <w:r>
        <w:rPr>
          <w:rFonts w:hint="eastAsia" w:asciiTheme="minorEastAsia" w:hAnsiTheme="minorEastAsia" w:eastAsiaTheme="minorEastAsia"/>
          <w:sz w:val="32"/>
          <w:szCs w:val="32"/>
        </w:rPr>
        <w:t>投标须知</w:t>
      </w:r>
      <w:bookmarkEnd w:id="0"/>
    </w:p>
    <w:p>
      <w:pPr>
        <w:spacing w:line="360" w:lineRule="auto"/>
        <w:ind w:firstLine="482" w:firstLineChars="200"/>
        <w:jc w:val="center"/>
        <w:rPr>
          <w:rFonts w:asciiTheme="minorEastAsia" w:hAnsiTheme="minorEastAsia" w:eastAsiaTheme="minorEastAsia"/>
          <w:b/>
          <w:bCs/>
          <w:sz w:val="24"/>
        </w:rPr>
      </w:pPr>
      <w:r>
        <w:rPr>
          <w:rFonts w:hint="eastAsia" w:asciiTheme="minorEastAsia" w:hAnsiTheme="minorEastAsia" w:eastAsiaTheme="minorEastAsia"/>
          <w:b/>
          <w:sz w:val="24"/>
        </w:rPr>
        <w:t>投标须知前附表</w:t>
      </w:r>
      <w:bookmarkStart w:id="2" w:name="_Toc289257515"/>
    </w:p>
    <w:tbl>
      <w:tblPr>
        <w:tblStyle w:val="35"/>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71"/>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rPr>
            </w:pPr>
            <w:r>
              <w:rPr>
                <w:rFonts w:hint="eastAsia" w:ascii="宋体" w:hAnsi="宋体" w:eastAsia="宋体" w:cs="宋体"/>
                <w:b/>
              </w:rPr>
              <w:t>序号</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rPr>
            </w:pPr>
            <w:r>
              <w:rPr>
                <w:rFonts w:hint="eastAsia" w:ascii="宋体" w:hAnsi="宋体" w:eastAsia="宋体" w:cs="宋体"/>
                <w:b/>
              </w:rPr>
              <w:t>内</w:t>
            </w:r>
            <w:r>
              <w:rPr>
                <w:rFonts w:hint="eastAsia" w:ascii="宋体" w:hAnsi="宋体" w:eastAsia="宋体" w:cs="宋体"/>
                <w:b/>
                <w:lang w:val="en-US" w:eastAsia="zh-CN"/>
              </w:rPr>
              <w:t xml:space="preserve"> </w:t>
            </w:r>
            <w:r>
              <w:rPr>
                <w:rFonts w:hint="eastAsia" w:ascii="宋体" w:hAnsi="宋体" w:eastAsia="宋体" w:cs="宋体"/>
                <w:b/>
              </w:rPr>
              <w:t>容</w:t>
            </w:r>
          </w:p>
        </w:tc>
        <w:tc>
          <w:tcPr>
            <w:tcW w:w="6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rPr>
            </w:pPr>
            <w:r>
              <w:rPr>
                <w:rFonts w:hint="eastAsia" w:ascii="宋体" w:hAnsi="宋体" w:eastAsia="宋体" w:cs="宋体"/>
                <w:b/>
              </w:rPr>
              <w:t>规</w:t>
            </w:r>
            <w:r>
              <w:rPr>
                <w:rFonts w:hint="eastAsia" w:ascii="宋体" w:hAnsi="宋体" w:eastAsia="宋体" w:cs="宋体"/>
                <w:b/>
                <w:lang w:val="en-US" w:eastAsia="zh-CN"/>
              </w:rPr>
              <w:t xml:space="preserve"> </w:t>
            </w:r>
            <w:r>
              <w:rPr>
                <w:rFonts w:hint="eastAsia" w:ascii="宋体" w:hAnsi="宋体" w:eastAsia="宋体" w:cs="宋体"/>
                <w:b/>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招标人</w:t>
            </w:r>
          </w:p>
        </w:tc>
        <w:tc>
          <w:tcPr>
            <w:tcW w:w="6294"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rPr>
            </w:pPr>
            <w:r>
              <w:rPr>
                <w:rFonts w:hint="eastAsia" w:ascii="宋体" w:hAnsi="宋体" w:eastAsia="宋体" w:cs="宋体"/>
                <w:bCs/>
              </w:rPr>
              <w:t>名称：</w:t>
            </w:r>
            <w:r>
              <w:rPr>
                <w:rFonts w:hint="eastAsia" w:ascii="宋体" w:hAnsi="宋体" w:eastAsia="宋体" w:cs="宋体"/>
                <w:color w:val="000000"/>
                <w:kern w:val="0"/>
                <w:sz w:val="22"/>
                <w:lang w:eastAsia="zh-CN"/>
              </w:rPr>
              <w:t>连云港绿源置业有限公司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2</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工程名称</w:t>
            </w:r>
          </w:p>
        </w:tc>
        <w:tc>
          <w:tcPr>
            <w:tcW w:w="629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bCs/>
              </w:rPr>
            </w:pPr>
            <w:r>
              <w:rPr>
                <w:rFonts w:hint="eastAsia" w:ascii="宋体" w:hAnsi="宋体" w:eastAsia="宋体" w:cs="宋体"/>
                <w:bCs/>
              </w:rPr>
              <w:t>连云港</w:t>
            </w:r>
            <w:r>
              <w:rPr>
                <w:rFonts w:hint="eastAsia" w:ascii="宋体" w:hAnsi="宋体" w:eastAsia="宋体" w:cs="宋体"/>
                <w:bCs/>
                <w:lang w:eastAsia="zh-CN"/>
              </w:rPr>
              <w:t>秀逸苏杭人防地下室人防设备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3</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工程地点</w:t>
            </w:r>
          </w:p>
        </w:tc>
        <w:tc>
          <w:tcPr>
            <w:tcW w:w="629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bCs/>
              </w:rPr>
            </w:pPr>
            <w:r>
              <w:rPr>
                <w:rFonts w:hint="eastAsia" w:ascii="宋体" w:hAnsi="宋体" w:eastAsia="宋体" w:cs="宋体"/>
                <w:snapToGrid w:val="0"/>
                <w:sz w:val="24"/>
              </w:rPr>
              <w:t>连云港市新浦区凌州路南、科苑路东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4</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招标范围</w:t>
            </w:r>
          </w:p>
        </w:tc>
        <w:tc>
          <w:tcPr>
            <w:tcW w:w="6294" w:type="dxa"/>
            <w:tcBorders>
              <w:top w:val="single" w:color="auto" w:sz="4" w:space="0"/>
              <w:left w:val="single" w:color="auto" w:sz="4" w:space="0"/>
              <w:bottom w:val="single" w:color="auto" w:sz="4" w:space="0"/>
              <w:right w:val="single" w:color="auto" w:sz="4" w:space="0"/>
            </w:tcBorders>
            <w:vAlign w:val="center"/>
          </w:tcPr>
          <w:p>
            <w:pPr>
              <w:tabs>
                <w:tab w:val="left" w:pos="0"/>
                <w:tab w:val="left" w:pos="1440"/>
                <w:tab w:val="left" w:pos="1620"/>
                <w:tab w:val="left" w:pos="2160"/>
              </w:tabs>
              <w:spacing w:line="240" w:lineRule="atLeast"/>
              <w:rPr>
                <w:rFonts w:hint="eastAsia" w:ascii="宋体" w:hAnsi="宋体" w:eastAsia="宋体" w:cs="宋体"/>
                <w:bCs/>
              </w:rPr>
            </w:pPr>
            <w:r>
              <w:rPr>
                <w:rFonts w:hint="eastAsia" w:ascii="宋体" w:hAnsi="宋体" w:eastAsia="宋体" w:cs="宋体"/>
              </w:rPr>
              <w:t>连云港</w:t>
            </w:r>
            <w:r>
              <w:rPr>
                <w:rFonts w:hint="eastAsia" w:ascii="宋体" w:hAnsi="宋体" w:eastAsia="宋体" w:cs="宋体"/>
                <w:lang w:eastAsia="zh-CN"/>
              </w:rPr>
              <w:t>秀逸苏杭</w:t>
            </w:r>
            <w:r>
              <w:rPr>
                <w:rFonts w:hint="eastAsia" w:ascii="宋体" w:hAnsi="宋体" w:eastAsia="宋体" w:cs="宋体"/>
              </w:rPr>
              <w:t>人防地下室</w:t>
            </w:r>
            <w:r>
              <w:rPr>
                <w:rFonts w:hint="eastAsia" w:ascii="宋体" w:hAnsi="宋体" w:eastAsia="宋体" w:cs="宋体"/>
                <w:lang w:eastAsia="zh-CN"/>
              </w:rPr>
              <w:t>人防设备安装</w:t>
            </w:r>
            <w:r>
              <w:rPr>
                <w:rFonts w:hint="eastAsia" w:ascii="宋体" w:hAnsi="宋体" w:eastAsia="宋体" w:cs="宋体"/>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5</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招标方式</w:t>
            </w:r>
          </w:p>
        </w:tc>
        <w:tc>
          <w:tcPr>
            <w:tcW w:w="629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Cs/>
              </w:rPr>
            </w:pPr>
            <w:r>
              <w:rPr>
                <w:rFonts w:hint="eastAsia" w:ascii="宋体" w:hAnsi="宋体" w:eastAsia="宋体" w:cs="宋体"/>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663" w:type="dxa"/>
            <w:tcBorders>
              <w:top w:val="nil"/>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6</w:t>
            </w:r>
          </w:p>
        </w:tc>
        <w:tc>
          <w:tcPr>
            <w:tcW w:w="1571" w:type="dxa"/>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计划工期</w:t>
            </w:r>
          </w:p>
        </w:tc>
        <w:tc>
          <w:tcPr>
            <w:tcW w:w="6294" w:type="dxa"/>
            <w:tcBorders>
              <w:top w:val="nil"/>
              <w:left w:val="single" w:color="auto" w:sz="4" w:space="0"/>
              <w:bottom w:val="single" w:color="auto" w:sz="4" w:space="0"/>
              <w:right w:val="single" w:color="auto" w:sz="4" w:space="0"/>
            </w:tcBorders>
            <w:vAlign w:val="center"/>
          </w:tcPr>
          <w:p>
            <w:pPr>
              <w:spacing w:line="240" w:lineRule="atLeast"/>
              <w:jc w:val="left"/>
              <w:rPr>
                <w:rFonts w:hint="eastAsia" w:ascii="宋体" w:hAnsi="宋体" w:eastAsia="宋体" w:cs="宋体"/>
                <w:bCs/>
                <w:u w:val="single"/>
              </w:rPr>
            </w:pPr>
            <w:r>
              <w:rPr>
                <w:rFonts w:hint="eastAsia" w:ascii="宋体" w:hAnsi="宋体" w:eastAsia="宋体" w:cs="宋体"/>
                <w:bCs/>
                <w:color w:val="auto"/>
                <w:highlight w:val="none"/>
              </w:rPr>
              <w:t>工期</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30</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日历天</w:t>
            </w:r>
            <w:r>
              <w:rPr>
                <w:rFonts w:hint="eastAsia" w:ascii="宋体" w:hAnsi="宋体" w:eastAsia="宋体" w:cs="宋体"/>
                <w:bCs/>
              </w:rPr>
              <w:t>；计划开工日期：以甲方书面开工令为准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7</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质量要求</w:t>
            </w:r>
          </w:p>
        </w:tc>
        <w:tc>
          <w:tcPr>
            <w:tcW w:w="6294"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240" w:lineRule="atLeast"/>
              <w:outlineLvl w:val="2"/>
              <w:rPr>
                <w:rFonts w:hint="eastAsia" w:ascii="宋体" w:hAnsi="宋体" w:eastAsia="宋体" w:cs="宋体"/>
              </w:rPr>
            </w:pPr>
            <w:r>
              <w:rPr>
                <w:rFonts w:hint="eastAsia" w:ascii="宋体" w:hAnsi="宋体" w:eastAsia="宋体" w:cs="宋体"/>
                <w:color w:val="000000"/>
                <w:kern w:val="0"/>
                <w:sz w:val="22"/>
              </w:rPr>
              <w:t>达到国家和地方及行业的质量检验评定的合格标准，一次性验收合格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3" w:type="dxa"/>
            <w:tcBorders>
              <w:top w:val="single" w:color="auto" w:sz="4" w:space="0"/>
              <w:left w:val="single" w:color="auto" w:sz="4" w:space="0"/>
              <w:bottom w:val="nil"/>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8</w:t>
            </w:r>
          </w:p>
        </w:tc>
        <w:tc>
          <w:tcPr>
            <w:tcW w:w="1571" w:type="dxa"/>
            <w:tcBorders>
              <w:top w:val="single" w:color="auto" w:sz="4" w:space="0"/>
              <w:left w:val="single" w:color="auto" w:sz="4" w:space="0"/>
              <w:bottom w:val="nil"/>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踏勘现场</w:t>
            </w:r>
          </w:p>
        </w:tc>
        <w:tc>
          <w:tcPr>
            <w:tcW w:w="6294" w:type="dxa"/>
            <w:tcBorders>
              <w:top w:val="single" w:color="auto" w:sz="4" w:space="0"/>
              <w:left w:val="single" w:color="auto" w:sz="4" w:space="0"/>
              <w:bottom w:val="nil"/>
              <w:right w:val="single" w:color="auto" w:sz="4" w:space="0"/>
            </w:tcBorders>
          </w:tcPr>
          <w:p>
            <w:pPr>
              <w:rPr>
                <w:rFonts w:hint="eastAsia" w:ascii="宋体" w:hAnsi="宋体" w:eastAsia="宋体" w:cs="宋体"/>
              </w:rPr>
            </w:pPr>
            <w:r>
              <w:rPr>
                <w:rFonts w:hint="eastAsia" w:ascii="宋体" w:hAnsi="宋体" w:eastAsia="宋体" w:cs="宋体"/>
                <w:color w:val="000000"/>
                <w:kern w:val="0"/>
                <w:sz w:val="22"/>
              </w:rPr>
              <w:t>√</w:t>
            </w:r>
            <w:r>
              <w:rPr>
                <w:rFonts w:hint="eastAsia" w:ascii="宋体" w:hAnsi="宋体" w:eastAsia="宋体" w:cs="宋体"/>
              </w:rPr>
              <w:t>不组织，由投标人自行踏勘</w:t>
            </w:r>
          </w:p>
          <w:p>
            <w:pPr>
              <w:rPr>
                <w:rFonts w:hint="eastAsia" w:ascii="宋体" w:hAnsi="宋体" w:eastAsia="宋体" w:cs="宋体"/>
              </w:rPr>
            </w:pPr>
            <w:r>
              <w:rPr>
                <w:rFonts w:hint="eastAsia" w:ascii="宋体" w:hAnsi="宋体" w:eastAsia="宋体" w:cs="宋体"/>
              </w:rPr>
              <w:t>□组织，踏勘联系人：</w:t>
            </w:r>
          </w:p>
          <w:p>
            <w:pPr>
              <w:spacing w:line="240" w:lineRule="atLeast"/>
              <w:rPr>
                <w:rFonts w:hint="eastAsia" w:ascii="宋体" w:hAnsi="宋体" w:eastAsia="宋体" w:cs="宋体"/>
              </w:rPr>
            </w:pPr>
            <w:r>
              <w:rPr>
                <w:rFonts w:hint="eastAsia" w:ascii="宋体" w:hAnsi="宋体" w:eastAsia="宋体" w:cs="宋体"/>
              </w:rPr>
              <w:t>踏勘集中地点及时间：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lang w:eastAsia="zh-CN"/>
              </w:rPr>
            </w:pPr>
            <w:r>
              <w:rPr>
                <w:rFonts w:hint="eastAsia" w:ascii="宋体" w:hAnsi="宋体" w:eastAsia="宋体" w:cs="宋体"/>
                <w:lang w:val="en-US" w:eastAsia="zh-CN"/>
              </w:rPr>
              <w:t>9</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投标有效期</w:t>
            </w:r>
          </w:p>
        </w:tc>
        <w:tc>
          <w:tcPr>
            <w:tcW w:w="6294"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rPr>
            </w:pPr>
            <w:r>
              <w:rPr>
                <w:rFonts w:hint="eastAsia" w:ascii="宋体" w:hAnsi="宋体" w:eastAsia="宋体" w:cs="宋体"/>
              </w:rPr>
              <w:t>投标</w:t>
            </w:r>
            <w:r>
              <w:rPr>
                <w:rFonts w:hint="eastAsia" w:ascii="宋体" w:hAnsi="宋体" w:eastAsia="宋体" w:cs="宋体"/>
                <w:snapToGrid w:val="0"/>
              </w:rPr>
              <w:t>文件递交截止</w:t>
            </w:r>
            <w:r>
              <w:rPr>
                <w:rFonts w:hint="eastAsia" w:ascii="宋体" w:hAnsi="宋体" w:eastAsia="宋体" w:cs="宋体"/>
              </w:rPr>
              <w:t>后</w:t>
            </w:r>
            <w:r>
              <w:rPr>
                <w:rFonts w:hint="eastAsia" w:ascii="宋体" w:hAnsi="宋体" w:eastAsia="宋体" w:cs="宋体"/>
                <w:b/>
                <w:color w:val="auto"/>
                <w:highlight w:val="none"/>
                <w:u w:val="single"/>
              </w:rPr>
              <w:t>28</w:t>
            </w:r>
            <w:r>
              <w:rPr>
                <w:rFonts w:hint="eastAsia" w:ascii="宋体" w:hAnsi="宋体" w:eastAsia="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lang w:eastAsia="zh-CN"/>
              </w:rPr>
            </w:pPr>
            <w:r>
              <w:rPr>
                <w:rFonts w:hint="eastAsia" w:ascii="宋体" w:hAnsi="宋体" w:cs="宋体"/>
                <w:lang w:val="en-US" w:eastAsia="zh-CN"/>
              </w:rPr>
              <w:t>10</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投标保证金</w:t>
            </w:r>
          </w:p>
        </w:tc>
        <w:tc>
          <w:tcPr>
            <w:tcW w:w="6294"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rPr>
            </w:pPr>
            <w:r>
              <w:rPr>
                <w:rFonts w:hint="eastAsia" w:ascii="宋体" w:hAnsi="宋体" w:eastAsia="宋体" w:cs="宋体"/>
              </w:rPr>
              <w:t>人民币</w:t>
            </w:r>
            <w:r>
              <w:rPr>
                <w:rFonts w:hint="eastAsia" w:ascii="宋体" w:hAnsi="宋体" w:eastAsia="宋体" w:cs="宋体"/>
                <w:u w:val="single"/>
              </w:rPr>
              <w:t xml:space="preserve"> 壹 </w:t>
            </w:r>
            <w:r>
              <w:rPr>
                <w:rFonts w:hint="eastAsia" w:ascii="宋体" w:hAnsi="宋体" w:eastAsia="宋体" w:cs="宋体"/>
              </w:rPr>
              <w:t>万元整（￥</w:t>
            </w:r>
            <w:r>
              <w:rPr>
                <w:rFonts w:hint="eastAsia" w:ascii="宋体" w:hAnsi="宋体" w:eastAsia="宋体" w:cs="宋体"/>
                <w:u w:val="single"/>
              </w:rPr>
              <w:t>10000</w:t>
            </w:r>
            <w:r>
              <w:rPr>
                <w:rFonts w:hint="eastAsia" w:ascii="宋体" w:hAnsi="宋体" w:eastAsia="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1</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投标文件份数</w:t>
            </w:r>
          </w:p>
        </w:tc>
        <w:tc>
          <w:tcPr>
            <w:tcW w:w="6294"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eastAsia="宋体" w:cs="宋体"/>
                <w:color w:val="FF0000"/>
              </w:rPr>
            </w:pPr>
            <w:r>
              <w:rPr>
                <w:rFonts w:hint="eastAsia" w:ascii="宋体" w:hAnsi="宋体" w:eastAsia="宋体" w:cs="宋体"/>
                <w:color w:val="FF0000"/>
              </w:rPr>
              <w:t>正本</w:t>
            </w:r>
            <w:r>
              <w:rPr>
                <w:rFonts w:hint="eastAsia" w:ascii="宋体" w:hAnsi="宋体" w:eastAsia="宋体" w:cs="宋体"/>
                <w:b/>
                <w:color w:val="FF0000"/>
                <w:u w:val="single"/>
              </w:rPr>
              <w:t>1</w:t>
            </w:r>
            <w:r>
              <w:rPr>
                <w:rFonts w:hint="eastAsia" w:ascii="宋体" w:hAnsi="宋体" w:eastAsia="宋体" w:cs="宋体"/>
                <w:color w:val="FF0000"/>
              </w:rPr>
              <w:t>份，副本</w:t>
            </w:r>
            <w:r>
              <w:rPr>
                <w:rFonts w:hint="eastAsia" w:ascii="宋体" w:hAnsi="宋体" w:eastAsia="宋体" w:cs="宋体"/>
                <w:color w:val="FF0000"/>
                <w:u w:val="single"/>
                <w:lang w:val="en-US" w:eastAsia="zh-CN"/>
              </w:rPr>
              <w:t>1</w:t>
            </w:r>
            <w:r>
              <w:rPr>
                <w:rFonts w:hint="eastAsia" w:ascii="宋体" w:hAnsi="宋体" w:eastAsia="宋体" w:cs="宋体"/>
                <w:color w:val="FF0000"/>
              </w:rPr>
              <w:t>份，另提供投标文件电子版光盘一份，并提供报价清单表格。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2</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snapToGrid w:val="0"/>
              </w:rPr>
              <w:t>投标文件递交</w:t>
            </w:r>
          </w:p>
        </w:tc>
        <w:tc>
          <w:tcPr>
            <w:tcW w:w="629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r>
              <w:rPr>
                <w:rFonts w:hint="eastAsia" w:ascii="宋体" w:hAnsi="宋体" w:eastAsia="宋体" w:cs="宋体"/>
                <w:color w:val="auto"/>
                <w:highlight w:val="none"/>
              </w:rPr>
              <w:t>截止时间：</w:t>
            </w:r>
            <w:r>
              <w:rPr>
                <w:rFonts w:hint="eastAsia" w:ascii="宋体" w:hAnsi="宋体" w:eastAsia="宋体" w:cs="宋体"/>
                <w:snapToGrid w:val="0"/>
                <w:color w:val="auto"/>
                <w:highlight w:val="none"/>
                <w:u w:val="single"/>
              </w:rPr>
              <w:t>201</w:t>
            </w:r>
            <w:r>
              <w:rPr>
                <w:rFonts w:hint="eastAsia" w:ascii="宋体" w:hAnsi="宋体" w:eastAsia="宋体" w:cs="宋体"/>
                <w:snapToGrid w:val="0"/>
                <w:color w:val="auto"/>
                <w:highlight w:val="none"/>
                <w:u w:val="single"/>
                <w:lang w:val="en-US" w:eastAsia="zh-CN"/>
              </w:rPr>
              <w:t>7</w:t>
            </w:r>
            <w:r>
              <w:rPr>
                <w:rFonts w:hint="eastAsia" w:ascii="宋体" w:hAnsi="宋体" w:eastAsia="宋体" w:cs="宋体"/>
                <w:snapToGrid w:val="0"/>
                <w:color w:val="auto"/>
                <w:highlight w:val="none"/>
              </w:rPr>
              <w:t>年</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u w:val="single"/>
                <w:lang w:val="en-US" w:eastAsia="zh-CN"/>
              </w:rPr>
              <w:t>03</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月</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u w:val="single"/>
                <w:lang w:val="en-US" w:eastAsia="zh-CN"/>
              </w:rPr>
              <w:t>30</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日</w:t>
            </w:r>
            <w:r>
              <w:rPr>
                <w:rFonts w:hint="eastAsia" w:ascii="宋体" w:hAnsi="宋体" w:eastAsia="宋体" w:cs="宋体"/>
                <w:snapToGrid w:val="0"/>
                <w:color w:val="auto"/>
                <w:highlight w:val="none"/>
                <w:u w:val="single"/>
              </w:rPr>
              <w:t>1</w:t>
            </w:r>
            <w:r>
              <w:rPr>
                <w:rFonts w:hint="eastAsia" w:ascii="宋体" w:hAnsi="宋体" w:eastAsia="宋体" w:cs="宋体"/>
                <w:snapToGrid w:val="0"/>
                <w:color w:val="auto"/>
                <w:highlight w:val="none"/>
                <w:u w:val="single"/>
                <w:lang w:val="en-US" w:eastAsia="zh-CN"/>
              </w:rPr>
              <w:t>5</w:t>
            </w:r>
            <w:r>
              <w:rPr>
                <w:rFonts w:hint="eastAsia" w:ascii="宋体" w:hAnsi="宋体" w:eastAsia="宋体" w:cs="宋体"/>
                <w:snapToGrid w:val="0"/>
                <w:color w:val="auto"/>
                <w:highlight w:val="none"/>
                <w:u w:val="single"/>
              </w:rPr>
              <w:t>:00</w:t>
            </w:r>
            <w:r>
              <w:rPr>
                <w:rFonts w:hint="eastAsia" w:ascii="宋体" w:hAnsi="宋体" w:eastAsia="宋体" w:cs="宋体"/>
                <w:snapToGrid w:val="0"/>
                <w:color w:val="auto"/>
                <w:highlight w:val="none"/>
              </w:rPr>
              <w:t>时前</w:t>
            </w:r>
          </w:p>
          <w:p>
            <w:pPr>
              <w:rPr>
                <w:rFonts w:hint="eastAsia" w:ascii="宋体" w:hAnsi="宋体" w:eastAsia="宋体" w:cs="宋体"/>
                <w:color w:val="auto"/>
                <w:sz w:val="21"/>
                <w:szCs w:val="21"/>
                <w:shd w:val="clear" w:color="auto" w:fill="auto"/>
              </w:rPr>
            </w:pPr>
            <w:r>
              <w:rPr>
                <w:rFonts w:hint="eastAsia" w:ascii="宋体" w:hAnsi="宋体" w:eastAsia="宋体" w:cs="宋体"/>
              </w:rPr>
              <w:t>递交地址：</w:t>
            </w:r>
            <w:r>
              <w:rPr>
                <w:rFonts w:hint="eastAsia" w:ascii="宋体" w:hAnsi="宋体" w:eastAsia="宋体" w:cs="宋体"/>
                <w:color w:val="auto"/>
                <w:sz w:val="21"/>
                <w:szCs w:val="21"/>
                <w:shd w:val="clear" w:color="auto" w:fill="auto"/>
              </w:rPr>
              <w:t>秀逸苏杭东苑(学院路东、凌州路南)售楼处对面二楼</w:t>
            </w:r>
            <w:r>
              <w:rPr>
                <w:rFonts w:hint="eastAsia" w:ascii="宋体" w:hAnsi="宋体" w:eastAsia="宋体" w:cs="宋体"/>
                <w:color w:val="auto"/>
                <w:sz w:val="21"/>
                <w:szCs w:val="21"/>
                <w:shd w:val="clear" w:color="auto" w:fill="auto"/>
                <w:lang w:eastAsia="zh-CN"/>
              </w:rPr>
              <w:t>综合办公室</w:t>
            </w:r>
          </w:p>
          <w:p>
            <w:pPr>
              <w:rPr>
                <w:rFonts w:hint="eastAsia" w:ascii="宋体" w:hAnsi="宋体" w:eastAsia="宋体" w:cs="宋体"/>
              </w:rPr>
            </w:pPr>
            <w:r>
              <w:rPr>
                <w:rFonts w:hint="eastAsia" w:ascii="宋体" w:hAnsi="宋体" w:eastAsia="宋体" w:cs="宋体"/>
              </w:rPr>
              <w:t>接收人及电话：</w:t>
            </w:r>
            <w:r>
              <w:rPr>
                <w:rFonts w:hint="eastAsia" w:ascii="宋体" w:hAnsi="宋体" w:eastAsia="宋体" w:cs="宋体"/>
                <w:lang w:eastAsia="zh-CN"/>
              </w:rPr>
              <w:t>仲经理；</w:t>
            </w:r>
            <w:r>
              <w:rPr>
                <w:rFonts w:hint="eastAsia" w:ascii="宋体" w:hAnsi="宋体" w:eastAsia="宋体" w:cs="宋体"/>
                <w:lang w:val="en-US" w:eastAsia="zh-CN"/>
              </w:rPr>
              <w:t>0518-81065558</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63" w:type="dxa"/>
            <w:tcBorders>
              <w:top w:val="single" w:color="auto" w:sz="4" w:space="0"/>
              <w:left w:val="single" w:color="auto" w:sz="4" w:space="0"/>
              <w:bottom w:val="nil"/>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3</w:t>
            </w:r>
          </w:p>
        </w:tc>
        <w:tc>
          <w:tcPr>
            <w:tcW w:w="1571" w:type="dxa"/>
            <w:tcBorders>
              <w:top w:val="single" w:color="auto" w:sz="4" w:space="0"/>
              <w:left w:val="single" w:color="auto" w:sz="4" w:space="0"/>
              <w:bottom w:val="nil"/>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评标标准及方法</w:t>
            </w:r>
          </w:p>
        </w:tc>
        <w:tc>
          <w:tcPr>
            <w:tcW w:w="6294" w:type="dxa"/>
            <w:tcBorders>
              <w:top w:val="single" w:color="auto" w:sz="4" w:space="0"/>
              <w:left w:val="single" w:color="auto" w:sz="4" w:space="0"/>
              <w:bottom w:val="nil"/>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技术标合理，商务标低价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4</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ind w:left="-31" w:leftChars="-15" w:firstLine="42" w:firstLineChars="20"/>
              <w:rPr>
                <w:rFonts w:hint="eastAsia" w:ascii="宋体" w:hAnsi="宋体" w:eastAsia="宋体" w:cs="宋体"/>
              </w:rPr>
            </w:pPr>
            <w:r>
              <w:rPr>
                <w:rFonts w:hint="eastAsia" w:ascii="宋体" w:hAnsi="宋体" w:eastAsia="宋体" w:cs="宋体"/>
              </w:rPr>
              <w:t>履约担保</w:t>
            </w:r>
          </w:p>
        </w:tc>
        <w:tc>
          <w:tcPr>
            <w:tcW w:w="629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□无要求</w:t>
            </w:r>
          </w:p>
          <w:p>
            <w:pPr>
              <w:rPr>
                <w:rFonts w:hint="eastAsia" w:ascii="宋体" w:hAnsi="宋体" w:eastAsia="宋体" w:cs="宋体"/>
              </w:rPr>
            </w:pPr>
            <w:r>
              <w:rPr>
                <w:rFonts w:hint="eastAsia" w:ascii="宋体" w:hAnsi="宋体" w:eastAsia="宋体" w:cs="宋体"/>
                <w:color w:val="000000"/>
                <w:kern w:val="0"/>
                <w:sz w:val="22"/>
              </w:rPr>
              <w:t>√</w:t>
            </w:r>
            <w:r>
              <w:rPr>
                <w:rFonts w:hint="eastAsia" w:ascii="宋体" w:hAnsi="宋体" w:eastAsia="宋体" w:cs="宋体"/>
              </w:rPr>
              <w:t>有，担保的形式：履约保证金</w:t>
            </w:r>
          </w:p>
          <w:p>
            <w:pPr>
              <w:ind w:firstLine="630" w:firstLineChars="300"/>
              <w:rPr>
                <w:rFonts w:hint="eastAsia" w:ascii="宋体" w:hAnsi="宋体" w:eastAsia="宋体" w:cs="宋体"/>
              </w:rPr>
            </w:pPr>
            <w:r>
              <w:rPr>
                <w:rFonts w:hint="eastAsia" w:ascii="宋体" w:hAnsi="宋体" w:eastAsia="宋体" w:cs="宋体"/>
              </w:rPr>
              <w:t>担保的金额：合同价的</w:t>
            </w:r>
            <w:r>
              <w:rPr>
                <w:rFonts w:hint="eastAsia" w:ascii="宋体" w:hAnsi="宋体" w:eastAsia="宋体" w:cs="宋体"/>
                <w:u w:val="single"/>
              </w:rPr>
              <w:t xml:space="preserve"> 5%</w:t>
            </w:r>
          </w:p>
          <w:p>
            <w:pPr>
              <w:spacing w:line="240" w:lineRule="atLeast"/>
              <w:ind w:firstLine="630" w:firstLineChars="300"/>
              <w:rPr>
                <w:rFonts w:hint="eastAsia" w:ascii="宋体" w:hAnsi="宋体" w:eastAsia="宋体" w:cs="宋体"/>
              </w:rPr>
            </w:pPr>
            <w:r>
              <w:rPr>
                <w:rFonts w:hint="eastAsia" w:ascii="宋体" w:hAnsi="宋体" w:eastAsia="宋体" w:cs="宋体"/>
              </w:rPr>
              <w:t>提交时间：中标通知书发放后3日内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63" w:type="dxa"/>
            <w:tcBorders>
              <w:top w:val="nil"/>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highlight w:val="cyan"/>
              </w:rPr>
            </w:pPr>
            <w:r>
              <w:rPr>
                <w:rFonts w:hint="eastAsia" w:ascii="宋体" w:hAnsi="宋体" w:eastAsia="宋体" w:cs="宋体"/>
              </w:rPr>
              <w:t>1</w:t>
            </w:r>
            <w:r>
              <w:rPr>
                <w:rFonts w:hint="eastAsia" w:ascii="宋体" w:hAnsi="宋体" w:cs="宋体"/>
                <w:lang w:val="en-US" w:eastAsia="zh-CN"/>
              </w:rPr>
              <w:t>5</w:t>
            </w:r>
          </w:p>
        </w:tc>
        <w:tc>
          <w:tcPr>
            <w:tcW w:w="1571" w:type="dxa"/>
            <w:tcBorders>
              <w:top w:val="nil"/>
              <w:left w:val="single" w:color="auto" w:sz="4" w:space="0"/>
              <w:bottom w:val="single" w:color="auto" w:sz="4" w:space="0"/>
              <w:right w:val="single" w:color="auto" w:sz="4" w:space="0"/>
            </w:tcBorders>
            <w:vAlign w:val="center"/>
          </w:tcPr>
          <w:p>
            <w:pPr>
              <w:spacing w:line="240" w:lineRule="atLeast"/>
              <w:ind w:left="-58" w:leftChars="-35" w:hanging="15" w:hangingChars="7"/>
              <w:rPr>
                <w:rFonts w:hint="eastAsia" w:ascii="宋体" w:hAnsi="宋体" w:eastAsia="宋体" w:cs="宋体"/>
              </w:rPr>
            </w:pPr>
            <w:r>
              <w:rPr>
                <w:rFonts w:hint="eastAsia" w:ascii="宋体" w:hAnsi="宋体" w:eastAsia="宋体" w:cs="宋体"/>
              </w:rPr>
              <w:t>招标文件发售</w:t>
            </w:r>
          </w:p>
        </w:tc>
        <w:tc>
          <w:tcPr>
            <w:tcW w:w="6294" w:type="dxa"/>
            <w:tcBorders>
              <w:top w:val="nil"/>
              <w:left w:val="single" w:color="auto" w:sz="4" w:space="0"/>
              <w:bottom w:val="single" w:color="auto" w:sz="4" w:space="0"/>
              <w:right w:val="single" w:color="auto" w:sz="4" w:space="0"/>
            </w:tcBorders>
          </w:tcPr>
          <w:p>
            <w:pPr>
              <w:rPr>
                <w:rFonts w:hint="eastAsia" w:ascii="宋体" w:hAnsi="宋体" w:eastAsia="宋体" w:cs="宋体"/>
                <w:snapToGrid w:val="0"/>
                <w:color w:val="auto"/>
                <w:highlight w:val="none"/>
                <w:u w:val="none"/>
                <w:lang w:eastAsia="zh-CN"/>
              </w:rPr>
            </w:pPr>
            <w:r>
              <w:rPr>
                <w:rFonts w:hint="eastAsia" w:ascii="宋体" w:hAnsi="宋体" w:eastAsia="宋体" w:cs="宋体"/>
                <w:snapToGrid w:val="0"/>
                <w:color w:val="auto"/>
                <w:highlight w:val="none"/>
                <w:lang w:eastAsia="zh-CN"/>
              </w:rPr>
              <w:t>标书领取</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u w:val="single"/>
              </w:rPr>
              <w:t>201</w:t>
            </w:r>
            <w:r>
              <w:rPr>
                <w:rFonts w:hint="eastAsia" w:ascii="宋体" w:hAnsi="宋体" w:eastAsia="宋体" w:cs="宋体"/>
                <w:snapToGrid w:val="0"/>
                <w:color w:val="auto"/>
                <w:highlight w:val="none"/>
                <w:u w:val="single"/>
                <w:lang w:val="en-US" w:eastAsia="zh-CN"/>
              </w:rPr>
              <w:t>7</w:t>
            </w:r>
            <w:r>
              <w:rPr>
                <w:rFonts w:hint="eastAsia" w:ascii="宋体" w:hAnsi="宋体" w:eastAsia="宋体" w:cs="宋体"/>
                <w:snapToGrid w:val="0"/>
                <w:color w:val="auto"/>
                <w:highlight w:val="none"/>
              </w:rPr>
              <w:t>年</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u w:val="single"/>
                <w:lang w:val="en-US" w:eastAsia="zh-CN"/>
              </w:rPr>
              <w:t>03</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月</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u w:val="single"/>
                <w:lang w:val="en-US" w:eastAsia="zh-CN"/>
              </w:rPr>
              <w:t>20</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日</w:t>
            </w:r>
            <w:r>
              <w:rPr>
                <w:rFonts w:hint="eastAsia" w:ascii="宋体" w:hAnsi="宋体" w:eastAsia="宋体" w:cs="宋体"/>
                <w:snapToGrid w:val="0"/>
                <w:color w:val="auto"/>
                <w:highlight w:val="none"/>
                <w:u w:val="none"/>
                <w:lang w:eastAsia="zh-CN"/>
              </w:rPr>
              <w:t>开始。</w:t>
            </w:r>
          </w:p>
          <w:p>
            <w:pP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u w:val="none"/>
                <w:lang w:eastAsia="zh-CN"/>
              </w:rPr>
              <w:t>投标答疑截止时间：</w:t>
            </w:r>
            <w:r>
              <w:rPr>
                <w:rFonts w:hint="eastAsia" w:ascii="宋体" w:hAnsi="宋体" w:eastAsia="宋体" w:cs="宋体"/>
                <w:snapToGrid w:val="0"/>
                <w:color w:val="auto"/>
                <w:highlight w:val="none"/>
                <w:u w:val="single"/>
                <w:lang w:val="en-US" w:eastAsia="zh-CN"/>
              </w:rPr>
              <w:t>2017</w:t>
            </w:r>
            <w:r>
              <w:rPr>
                <w:rFonts w:hint="eastAsia" w:ascii="宋体" w:hAnsi="宋体" w:eastAsia="宋体" w:cs="宋体"/>
                <w:snapToGrid w:val="0"/>
                <w:color w:val="auto"/>
                <w:highlight w:val="none"/>
                <w:u w:val="none"/>
                <w:lang w:val="en-US" w:eastAsia="zh-CN"/>
              </w:rPr>
              <w:t>年</w:t>
            </w:r>
            <w:r>
              <w:rPr>
                <w:rFonts w:hint="eastAsia" w:ascii="宋体" w:hAnsi="宋体" w:eastAsia="宋体" w:cs="宋体"/>
                <w:snapToGrid w:val="0"/>
                <w:color w:val="auto"/>
                <w:highlight w:val="none"/>
                <w:u w:val="single"/>
                <w:lang w:val="en-US" w:eastAsia="zh-CN"/>
              </w:rPr>
              <w:t>3</w:t>
            </w:r>
            <w:r>
              <w:rPr>
                <w:rFonts w:hint="eastAsia" w:ascii="宋体" w:hAnsi="宋体" w:eastAsia="宋体" w:cs="宋体"/>
                <w:snapToGrid w:val="0"/>
                <w:color w:val="auto"/>
                <w:highlight w:val="none"/>
                <w:u w:val="none"/>
                <w:lang w:val="en-US" w:eastAsia="zh-CN"/>
              </w:rPr>
              <w:t>月</w:t>
            </w:r>
            <w:r>
              <w:rPr>
                <w:rFonts w:hint="eastAsia" w:ascii="宋体" w:hAnsi="宋体" w:eastAsia="宋体" w:cs="宋体"/>
                <w:snapToGrid w:val="0"/>
                <w:color w:val="auto"/>
                <w:highlight w:val="none"/>
                <w:u w:val="single"/>
                <w:lang w:val="en-US" w:eastAsia="zh-CN"/>
              </w:rPr>
              <w:t>28</w:t>
            </w:r>
            <w:r>
              <w:rPr>
                <w:rFonts w:hint="eastAsia" w:ascii="宋体" w:hAnsi="宋体" w:eastAsia="宋体" w:cs="宋体"/>
                <w:snapToGrid w:val="0"/>
                <w:color w:val="auto"/>
                <w:highlight w:val="none"/>
                <w:u w:val="none"/>
                <w:lang w:val="en-US" w:eastAsia="zh-CN"/>
              </w:rPr>
              <w:t>日。</w:t>
            </w:r>
          </w:p>
          <w:p>
            <w:pPr>
              <w:rPr>
                <w:rFonts w:hint="eastAsia" w:ascii="宋体" w:hAnsi="宋体" w:eastAsia="宋体" w:cs="宋体"/>
                <w:color w:val="auto"/>
                <w:sz w:val="19"/>
                <w:szCs w:val="19"/>
                <w:shd w:val="clear" w:color="auto" w:fill="auto"/>
                <w:lang w:eastAsia="zh-CN"/>
              </w:rPr>
            </w:pPr>
            <w:r>
              <w:rPr>
                <w:rFonts w:hint="eastAsia" w:ascii="宋体" w:hAnsi="宋体" w:eastAsia="宋体" w:cs="宋体"/>
                <w:snapToGrid w:val="0"/>
              </w:rPr>
              <w:t>地址：</w:t>
            </w:r>
            <w:r>
              <w:rPr>
                <w:rFonts w:hint="eastAsia" w:ascii="宋体" w:hAnsi="宋体" w:eastAsia="宋体" w:cs="宋体"/>
                <w:color w:val="auto"/>
                <w:sz w:val="19"/>
                <w:szCs w:val="19"/>
                <w:shd w:val="clear" w:color="auto" w:fill="auto"/>
              </w:rPr>
              <w:t>秀逸苏杭东苑(学院路东、凌州路南)售楼处对面二楼</w:t>
            </w:r>
            <w:r>
              <w:rPr>
                <w:rFonts w:hint="eastAsia" w:ascii="宋体" w:hAnsi="宋体" w:eastAsia="宋体" w:cs="宋体"/>
                <w:color w:val="auto"/>
                <w:sz w:val="19"/>
                <w:szCs w:val="19"/>
                <w:shd w:val="clear" w:color="auto" w:fill="auto"/>
                <w:lang w:eastAsia="zh-CN"/>
              </w:rPr>
              <w:t>成本控制部</w:t>
            </w:r>
          </w:p>
          <w:p>
            <w:pPr>
              <w:rPr>
                <w:rFonts w:hint="eastAsia" w:ascii="宋体" w:hAnsi="宋体" w:eastAsia="宋体" w:cs="宋体"/>
                <w:color w:val="000000"/>
                <w:sz w:val="19"/>
                <w:szCs w:val="19"/>
                <w:shd w:val="clear" w:color="auto" w:fill="FFEDC4"/>
                <w:lang w:eastAsia="zh-CN"/>
              </w:rPr>
            </w:pPr>
            <w:r>
              <w:rPr>
                <w:rFonts w:hint="eastAsia" w:ascii="宋体" w:hAnsi="宋体" w:eastAsia="宋体" w:cs="宋体"/>
                <w:color w:val="auto"/>
                <w:sz w:val="19"/>
                <w:szCs w:val="19"/>
                <w:shd w:val="clear" w:color="auto" w:fill="auto"/>
                <w:lang w:eastAsia="zh-CN"/>
              </w:rPr>
              <w:t>标书</w:t>
            </w:r>
            <w:r>
              <w:rPr>
                <w:rFonts w:hint="eastAsia" w:ascii="宋体" w:hAnsi="宋体" w:eastAsia="宋体" w:cs="宋体"/>
                <w:color w:val="auto"/>
                <w:sz w:val="19"/>
                <w:szCs w:val="19"/>
                <w:shd w:val="clear" w:color="auto" w:fill="auto"/>
                <w:lang w:val="en-US" w:eastAsia="zh-CN"/>
              </w:rPr>
              <w:t>500元/份</w:t>
            </w:r>
            <w:r>
              <w:rPr>
                <w:rFonts w:hint="eastAsia" w:ascii="宋体" w:hAnsi="宋体" w:eastAsia="宋体" w:cs="宋体"/>
                <w:color w:val="auto"/>
                <w:sz w:val="19"/>
                <w:szCs w:val="19"/>
                <w:shd w:val="clear" w:color="FFFFFF" w:fill="D9D9D9"/>
                <w:lang w:val="en-US" w:eastAsia="zh-CN"/>
              </w:rPr>
              <w:t>。</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6</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eastAsia="宋体" w:cs="宋体"/>
              </w:rPr>
              <w:t>合同形式</w:t>
            </w:r>
          </w:p>
        </w:tc>
        <w:tc>
          <w:tcPr>
            <w:tcW w:w="629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FF0000"/>
              </w:rPr>
            </w:pPr>
            <w:r>
              <w:rPr>
                <w:rFonts w:hint="eastAsia" w:ascii="宋体" w:hAnsi="宋体" w:eastAsia="宋体" w:cs="宋体"/>
                <w:color w:val="FF0000"/>
              </w:rPr>
              <w:t>含税固定总价合同</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7</w:t>
            </w:r>
          </w:p>
        </w:tc>
        <w:tc>
          <w:tcPr>
            <w:tcW w:w="157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备</w:t>
            </w:r>
            <w:r>
              <w:rPr>
                <w:rFonts w:hint="eastAsia" w:ascii="宋体" w:hAnsi="宋体" w:cs="宋体"/>
                <w:lang w:val="en-US" w:eastAsia="zh-CN"/>
              </w:rPr>
              <w:t xml:space="preserve"> </w:t>
            </w:r>
            <w:r>
              <w:rPr>
                <w:rFonts w:hint="eastAsia" w:ascii="宋体" w:hAnsi="宋体" w:eastAsia="宋体" w:cs="宋体"/>
              </w:rPr>
              <w:t>注</w:t>
            </w:r>
          </w:p>
        </w:tc>
        <w:tc>
          <w:tcPr>
            <w:tcW w:w="6294" w:type="dxa"/>
            <w:tcBorders>
              <w:top w:val="single" w:color="auto" w:sz="4" w:space="0"/>
              <w:left w:val="single" w:color="auto" w:sz="4" w:space="0"/>
              <w:bottom w:val="single" w:color="auto" w:sz="4" w:space="0"/>
              <w:right w:val="single" w:color="auto" w:sz="4" w:space="0"/>
            </w:tcBorders>
          </w:tcPr>
          <w:p>
            <w:pPr>
              <w:keepNext/>
              <w:keepLines/>
              <w:spacing w:before="260" w:after="260" w:line="240" w:lineRule="atLeast"/>
              <w:outlineLvl w:val="2"/>
              <w:rPr>
                <w:rFonts w:hint="eastAsia" w:ascii="宋体" w:hAnsi="宋体" w:eastAsia="宋体" w:cs="宋体"/>
              </w:rPr>
            </w:pPr>
            <w:r>
              <w:rPr>
                <w:rFonts w:hint="eastAsia" w:ascii="宋体" w:hAnsi="宋体" w:eastAsia="宋体" w:cs="宋体"/>
              </w:rPr>
              <w:t>本次招投标活动是基于投标单位自愿行为，无论投标单位中标与否，投标单位在投标过程中所产生的一切费用均自行承担，与招标人无关。</w:t>
            </w:r>
          </w:p>
        </w:tc>
      </w:tr>
    </w:tbl>
    <w:p>
      <w:pPr>
        <w:pStyle w:val="15"/>
        <w:spacing w:line="500" w:lineRule="exact"/>
        <w:ind w:firstLine="562" w:firstLineChars="200"/>
        <w:jc w:val="center"/>
        <w:outlineLvl w:val="1"/>
        <w:rPr>
          <w:rFonts w:hint="eastAsia" w:ascii="宋体" w:hAnsi="宋体" w:eastAsia="宋体" w:cs="宋体"/>
          <w:b/>
          <w:bCs/>
          <w:color w:val="000000"/>
          <w:sz w:val="28"/>
        </w:rPr>
      </w:pPr>
      <w:r>
        <w:rPr>
          <w:rFonts w:hint="eastAsia" w:ascii="宋体" w:hAnsi="宋体" w:eastAsia="宋体" w:cs="宋体"/>
          <w:b/>
          <w:bCs/>
          <w:color w:val="000000"/>
          <w:sz w:val="28"/>
        </w:rPr>
        <w:t>一、</w:t>
      </w:r>
      <w:bookmarkStart w:id="3" w:name="总则"/>
      <w:bookmarkEnd w:id="3"/>
      <w:r>
        <w:rPr>
          <w:rFonts w:hint="eastAsia" w:ascii="宋体" w:hAnsi="宋体" w:eastAsia="宋体" w:cs="宋体"/>
          <w:b/>
          <w:bCs/>
          <w:color w:val="000000"/>
          <w:sz w:val="28"/>
        </w:rPr>
        <w:t>总则</w:t>
      </w:r>
      <w:bookmarkEnd w:id="2"/>
    </w:p>
    <w:p>
      <w:pPr>
        <w:pStyle w:val="15"/>
        <w:spacing w:line="276" w:lineRule="auto"/>
        <w:outlineLvl w:val="2"/>
        <w:rPr>
          <w:rFonts w:hint="eastAsia" w:ascii="宋体" w:hAnsi="宋体" w:eastAsia="宋体" w:cs="宋体"/>
          <w:b/>
          <w:bCs/>
          <w:color w:val="000000"/>
        </w:rPr>
      </w:pPr>
      <w:r>
        <w:rPr>
          <w:rFonts w:hint="eastAsia" w:ascii="宋体" w:hAnsi="宋体" w:eastAsia="宋体" w:cs="宋体"/>
          <w:b/>
          <w:bCs/>
          <w:color w:val="000000"/>
        </w:rPr>
        <w:t>1、合格的投标人</w:t>
      </w:r>
    </w:p>
    <w:p>
      <w:pPr>
        <w:spacing w:line="276"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　必须是企业法人单位</w:t>
      </w:r>
    </w:p>
    <w:p>
      <w:pPr>
        <w:spacing w:line="276"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　如投标人代表不是该单位法人代表，则其必须提供《法人代表授权书》。</w:t>
      </w:r>
    </w:p>
    <w:p>
      <w:pPr>
        <w:spacing w:line="276" w:lineRule="auto"/>
        <w:ind w:left="426" w:leftChars="203"/>
        <w:rPr>
          <w:rFonts w:hint="eastAsia" w:ascii="宋体" w:hAnsi="宋体" w:eastAsia="宋体" w:cs="宋体"/>
          <w:color w:val="000000"/>
          <w:szCs w:val="21"/>
        </w:rPr>
      </w:pPr>
      <w:r>
        <w:rPr>
          <w:rFonts w:hint="eastAsia" w:ascii="宋体" w:hAnsi="宋体" w:eastAsia="宋体" w:cs="宋体"/>
          <w:color w:val="000000"/>
          <w:szCs w:val="21"/>
        </w:rPr>
        <w:t>1.3　参加投标的单位必须具备：</w:t>
      </w:r>
      <w:r>
        <w:rPr>
          <w:rFonts w:hint="eastAsia" w:ascii="宋体" w:hAnsi="宋体" w:eastAsia="宋体" w:cs="宋体"/>
          <w:color w:val="000000"/>
          <w:szCs w:val="21"/>
          <w:highlight w:val="green"/>
        </w:rPr>
        <w:t>1.具备国家人民防空办公室颁发有效的人防工程防护设备生产及安装企业资质及人防主管部门的许可文件。2. 具备国家人民防空办公室颁发有效的人防工程防化设备生产许可证及人防主管部门的许可文件。</w:t>
      </w:r>
    </w:p>
    <w:p>
      <w:pPr>
        <w:pStyle w:val="15"/>
        <w:spacing w:line="276" w:lineRule="auto"/>
        <w:outlineLvl w:val="2"/>
        <w:rPr>
          <w:rFonts w:hint="eastAsia" w:ascii="宋体" w:hAnsi="宋体" w:eastAsia="宋体" w:cs="宋体"/>
          <w:b/>
          <w:bCs/>
          <w:color w:val="000000"/>
        </w:rPr>
      </w:pPr>
      <w:r>
        <w:rPr>
          <w:rFonts w:hint="eastAsia" w:ascii="宋体" w:hAnsi="宋体" w:eastAsia="宋体" w:cs="宋体"/>
          <w:b/>
          <w:bCs/>
          <w:color w:val="000000"/>
        </w:rPr>
        <w:t>2、投标费用</w:t>
      </w:r>
    </w:p>
    <w:p>
      <w:pPr>
        <w:pStyle w:val="15"/>
        <w:spacing w:line="276" w:lineRule="auto"/>
        <w:ind w:left="418" w:leftChars="199"/>
        <w:rPr>
          <w:rFonts w:hint="eastAsia" w:ascii="宋体" w:hAnsi="宋体" w:eastAsia="宋体" w:cs="宋体"/>
        </w:rPr>
      </w:pPr>
      <w:r>
        <w:rPr>
          <w:rFonts w:hint="eastAsia" w:ascii="宋体" w:hAnsi="宋体" w:eastAsia="宋体" w:cs="宋体"/>
        </w:rPr>
        <w:t>2.1　投标人承担其编制投标文件与递交投标文件所涉及的一切费用。不论投标结果如何，招标人在任何情况下无义务也无责任承担这些费用。</w:t>
      </w:r>
    </w:p>
    <w:p>
      <w:pPr>
        <w:pStyle w:val="15"/>
        <w:spacing w:line="276" w:lineRule="auto"/>
        <w:outlineLvl w:val="2"/>
        <w:rPr>
          <w:rFonts w:hint="eastAsia" w:ascii="宋体" w:hAnsi="宋体" w:eastAsia="宋体" w:cs="宋体"/>
          <w:b/>
        </w:rPr>
      </w:pPr>
      <w:r>
        <w:rPr>
          <w:rFonts w:hint="eastAsia" w:ascii="宋体" w:hAnsi="宋体" w:eastAsia="宋体" w:cs="宋体"/>
          <w:b/>
        </w:rPr>
        <w:t>3、</w:t>
      </w:r>
      <w:r>
        <w:rPr>
          <w:rFonts w:hint="eastAsia" w:ascii="宋体" w:hAnsi="宋体" w:eastAsia="宋体" w:cs="宋体"/>
          <w:b/>
          <w:bCs/>
        </w:rPr>
        <w:t>工程概况</w:t>
      </w:r>
    </w:p>
    <w:p>
      <w:pPr>
        <w:tabs>
          <w:tab w:val="left" w:pos="8460"/>
        </w:tabs>
        <w:spacing w:line="276" w:lineRule="auto"/>
        <w:ind w:firstLine="420" w:firstLineChars="200"/>
        <w:rPr>
          <w:rFonts w:hint="eastAsia" w:ascii="宋体" w:hAnsi="宋体" w:eastAsia="宋体" w:cs="宋体"/>
          <w:bCs/>
        </w:rPr>
      </w:pPr>
      <w:r>
        <w:rPr>
          <w:rFonts w:hint="eastAsia" w:ascii="宋体" w:hAnsi="宋体" w:eastAsia="宋体" w:cs="宋体"/>
          <w:bCs/>
        </w:rPr>
        <w:t>3.1  项目概况</w:t>
      </w:r>
    </w:p>
    <w:p>
      <w:pPr>
        <w:tabs>
          <w:tab w:val="left" w:pos="0"/>
          <w:tab w:val="left" w:pos="1440"/>
          <w:tab w:val="left" w:pos="1620"/>
          <w:tab w:val="left" w:pos="2160"/>
        </w:tabs>
        <w:spacing w:line="240" w:lineRule="atLeast"/>
        <w:rPr>
          <w:rFonts w:hint="eastAsia" w:ascii="宋体" w:hAnsi="宋体" w:eastAsia="宋体" w:cs="宋体"/>
          <w:bCs/>
        </w:rPr>
      </w:pPr>
      <w:r>
        <w:rPr>
          <w:rFonts w:hint="eastAsia" w:ascii="宋体" w:hAnsi="宋体" w:eastAsia="宋体" w:cs="宋体"/>
          <w:bCs/>
        </w:rPr>
        <w:t>3.1.1项目名称：</w:t>
      </w:r>
      <w:r>
        <w:rPr>
          <w:rFonts w:hint="eastAsia" w:ascii="宋体" w:hAnsi="宋体" w:eastAsia="宋体" w:cs="宋体"/>
          <w:bCs/>
          <w:lang w:eastAsia="zh-CN"/>
        </w:rPr>
        <w:t>秀逸苏杭人防地下室人防设备安装工程</w:t>
      </w:r>
      <w:r>
        <w:rPr>
          <w:rFonts w:hint="eastAsia" w:ascii="宋体" w:hAnsi="宋体" w:eastAsia="宋体" w:cs="宋体"/>
          <w:bCs/>
        </w:rPr>
        <w:t>通风工程</w:t>
      </w:r>
    </w:p>
    <w:p>
      <w:pPr>
        <w:tabs>
          <w:tab w:val="left" w:pos="8460"/>
        </w:tabs>
        <w:spacing w:line="276" w:lineRule="auto"/>
        <w:ind w:firstLine="420" w:firstLineChars="200"/>
        <w:rPr>
          <w:rFonts w:hint="eastAsia" w:ascii="宋体" w:hAnsi="宋体" w:eastAsia="宋体" w:cs="宋体"/>
          <w:bCs/>
        </w:rPr>
      </w:pPr>
      <w:r>
        <w:rPr>
          <w:rFonts w:hint="eastAsia" w:ascii="宋体" w:hAnsi="宋体" w:eastAsia="宋体" w:cs="宋体"/>
          <w:bCs/>
        </w:rPr>
        <w:t>3.1.2工程地址：</w:t>
      </w:r>
      <w:r>
        <w:rPr>
          <w:rFonts w:hint="eastAsia" w:ascii="宋体" w:hAnsi="宋体" w:eastAsia="宋体" w:cs="宋体"/>
          <w:lang w:eastAsia="zh-CN"/>
        </w:rPr>
        <w:t>连云港市新浦区凌州路南、科苑路东</w:t>
      </w:r>
      <w:r>
        <w:rPr>
          <w:rFonts w:hint="eastAsia" w:ascii="宋体" w:hAnsi="宋体" w:eastAsia="宋体" w:cs="宋体"/>
        </w:rPr>
        <w:t>；</w:t>
      </w:r>
    </w:p>
    <w:p>
      <w:pPr>
        <w:pStyle w:val="4"/>
        <w:spacing w:before="0" w:after="0" w:line="276" w:lineRule="auto"/>
        <w:rPr>
          <w:rFonts w:hint="eastAsia" w:ascii="宋体" w:hAnsi="宋体" w:eastAsia="宋体" w:cs="宋体"/>
          <w:bCs w:val="0"/>
          <w:sz w:val="21"/>
          <w:szCs w:val="21"/>
        </w:rPr>
      </w:pPr>
      <w:r>
        <w:rPr>
          <w:rFonts w:hint="eastAsia" w:ascii="宋体" w:hAnsi="宋体" w:eastAsia="宋体" w:cs="宋体"/>
          <w:b/>
          <w:bCs w:val="0"/>
          <w:sz w:val="21"/>
          <w:szCs w:val="21"/>
        </w:rPr>
        <w:t>4、招标范围</w:t>
      </w:r>
    </w:p>
    <w:p>
      <w:pPr>
        <w:tabs>
          <w:tab w:val="left" w:pos="8460"/>
        </w:tabs>
        <w:spacing w:line="276" w:lineRule="auto"/>
        <w:ind w:firstLine="420" w:firstLineChars="200"/>
        <w:rPr>
          <w:rFonts w:hint="eastAsia" w:ascii="宋体" w:hAnsi="宋体" w:eastAsia="宋体" w:cs="宋体"/>
          <w:bCs/>
          <w:color w:val="FF0000"/>
          <w:szCs w:val="21"/>
        </w:rPr>
      </w:pPr>
      <w:r>
        <w:rPr>
          <w:rFonts w:hint="eastAsia" w:ascii="宋体" w:hAnsi="宋体" w:eastAsia="宋体" w:cs="宋体"/>
          <w:color w:val="FF0000"/>
          <w:szCs w:val="21"/>
        </w:rPr>
        <w:t>4.1</w:t>
      </w:r>
      <w:r>
        <w:rPr>
          <w:rFonts w:hint="eastAsia" w:ascii="宋体" w:hAnsi="宋体" w:eastAsia="宋体" w:cs="宋体"/>
          <w:color w:val="FF0000"/>
          <w:szCs w:val="21"/>
          <w:lang w:eastAsia="zh-CN"/>
        </w:rPr>
        <w:t>秀逸苏杭人防地下室人防设备安装工程</w:t>
      </w:r>
      <w:r>
        <w:rPr>
          <w:rFonts w:hint="eastAsia" w:ascii="宋体" w:hAnsi="宋体" w:eastAsia="宋体" w:cs="宋体"/>
          <w:color w:val="FF0000"/>
          <w:szCs w:val="21"/>
        </w:rPr>
        <w:t>（出图日期详见图纸目录）所涵盖的人防设备的供货、安装、调试、达到人防验收条件的一切内容，保修期内因产品质量问题引起的维修和更换等</w:t>
      </w:r>
      <w:r>
        <w:rPr>
          <w:rFonts w:hint="eastAsia" w:ascii="宋体" w:hAnsi="宋体" w:eastAsia="宋体" w:cs="宋体"/>
          <w:bCs/>
          <w:color w:val="FF0000"/>
          <w:szCs w:val="21"/>
        </w:rPr>
        <w:t>。</w:t>
      </w:r>
    </w:p>
    <w:p>
      <w:pPr>
        <w:tabs>
          <w:tab w:val="left" w:pos="8460"/>
        </w:tabs>
        <w:spacing w:line="36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4.2本次依据图纸计算战时通风、救护站通风管道及设备（不含调温除湿机）、发电站部分通风管道及设备。</w:t>
      </w:r>
    </w:p>
    <w:p>
      <w:pPr>
        <w:tabs>
          <w:tab w:val="left" w:pos="8460"/>
        </w:tabs>
        <w:spacing w:line="276" w:lineRule="auto"/>
        <w:ind w:firstLine="420" w:firstLineChars="200"/>
        <w:rPr>
          <w:rFonts w:hint="eastAsia" w:ascii="宋体" w:hAnsi="宋体" w:eastAsia="宋体" w:cs="宋体"/>
          <w:bCs/>
          <w:color w:val="FF0000"/>
          <w:szCs w:val="21"/>
        </w:rPr>
      </w:pPr>
      <w:r>
        <w:rPr>
          <w:rFonts w:hint="eastAsia" w:ascii="宋体" w:hAnsi="宋体" w:eastAsia="宋体" w:cs="宋体"/>
          <w:color w:val="FF0000"/>
          <w:szCs w:val="21"/>
        </w:rPr>
        <w:t>4.3负责整个</w:t>
      </w:r>
      <w:r>
        <w:rPr>
          <w:rFonts w:hint="eastAsia" w:ascii="宋体" w:hAnsi="宋体" w:eastAsia="宋体" w:cs="宋体"/>
          <w:color w:val="FF0000"/>
          <w:szCs w:val="21"/>
          <w:lang w:eastAsia="zh-CN"/>
        </w:rPr>
        <w:t>人防</w:t>
      </w:r>
      <w:r>
        <w:rPr>
          <w:rFonts w:hint="eastAsia" w:ascii="宋体" w:hAnsi="宋体" w:eastAsia="宋体" w:cs="宋体"/>
          <w:color w:val="FF0000"/>
          <w:szCs w:val="21"/>
        </w:rPr>
        <w:t>设备验收报验工作（含检验、检测一切费用）。</w:t>
      </w:r>
    </w:p>
    <w:p>
      <w:pPr>
        <w:pStyle w:val="4"/>
        <w:spacing w:before="0" w:after="0" w:line="276" w:lineRule="auto"/>
        <w:rPr>
          <w:rFonts w:hint="eastAsia" w:ascii="宋体" w:hAnsi="宋体" w:eastAsia="宋体" w:cs="宋体"/>
          <w:sz w:val="21"/>
          <w:szCs w:val="21"/>
        </w:rPr>
      </w:pPr>
      <w:r>
        <w:rPr>
          <w:rFonts w:hint="eastAsia" w:ascii="宋体" w:hAnsi="宋体" w:eastAsia="宋体" w:cs="宋体"/>
          <w:b/>
          <w:sz w:val="21"/>
          <w:szCs w:val="21"/>
        </w:rPr>
        <w:t>5、招标文件内容</w:t>
      </w:r>
    </w:p>
    <w:p>
      <w:pPr>
        <w:spacing w:line="276" w:lineRule="auto"/>
        <w:rPr>
          <w:rFonts w:hint="eastAsia" w:ascii="宋体" w:hAnsi="宋体" w:eastAsia="宋体" w:cs="宋体"/>
          <w:szCs w:val="21"/>
        </w:rPr>
      </w:pPr>
      <w:r>
        <w:rPr>
          <w:rFonts w:hint="eastAsia" w:ascii="宋体" w:hAnsi="宋体" w:eastAsia="宋体" w:cs="宋体"/>
          <w:szCs w:val="21"/>
        </w:rPr>
        <w:t>（1）文本一册，内容有：</w:t>
      </w:r>
    </w:p>
    <w:p>
      <w:pPr>
        <w:spacing w:line="276" w:lineRule="auto"/>
        <w:ind w:firstLine="525" w:firstLineChars="250"/>
        <w:rPr>
          <w:rFonts w:hint="eastAsia" w:ascii="宋体" w:hAnsi="宋体" w:eastAsia="宋体" w:cs="宋体"/>
          <w:szCs w:val="21"/>
        </w:rPr>
      </w:pPr>
      <w:r>
        <w:rPr>
          <w:rFonts w:hint="eastAsia" w:ascii="宋体" w:hAnsi="宋体" w:eastAsia="宋体" w:cs="宋体"/>
          <w:szCs w:val="21"/>
        </w:rPr>
        <w:t>第一章  投标须知</w:t>
      </w:r>
    </w:p>
    <w:p>
      <w:pPr>
        <w:spacing w:line="276" w:lineRule="auto"/>
        <w:ind w:firstLine="525" w:firstLineChars="250"/>
        <w:rPr>
          <w:rFonts w:hint="eastAsia" w:ascii="宋体" w:hAnsi="宋体" w:eastAsia="宋体" w:cs="宋体"/>
          <w:szCs w:val="21"/>
        </w:rPr>
      </w:pPr>
      <w:r>
        <w:rPr>
          <w:rFonts w:hint="eastAsia" w:ascii="宋体" w:hAnsi="宋体" w:eastAsia="宋体" w:cs="宋体"/>
          <w:szCs w:val="21"/>
        </w:rPr>
        <w:t>第二章  投标文件内容及格式</w:t>
      </w:r>
    </w:p>
    <w:p>
      <w:pPr>
        <w:spacing w:line="276" w:lineRule="auto"/>
        <w:ind w:firstLine="525" w:firstLineChars="250"/>
        <w:rPr>
          <w:rFonts w:hint="eastAsia" w:ascii="宋体" w:hAnsi="宋体" w:eastAsia="宋体" w:cs="宋体"/>
          <w:szCs w:val="21"/>
        </w:rPr>
      </w:pPr>
      <w:r>
        <w:rPr>
          <w:rFonts w:hint="eastAsia" w:ascii="宋体" w:hAnsi="宋体" w:eastAsia="宋体" w:cs="宋体"/>
          <w:szCs w:val="21"/>
        </w:rPr>
        <w:t>第三章  合同条款</w:t>
      </w:r>
    </w:p>
    <w:p>
      <w:pPr>
        <w:spacing w:line="276" w:lineRule="auto"/>
        <w:ind w:firstLine="525" w:firstLineChars="250"/>
        <w:rPr>
          <w:rFonts w:hint="eastAsia" w:ascii="宋体" w:hAnsi="宋体" w:eastAsia="宋体" w:cs="宋体"/>
          <w:szCs w:val="21"/>
        </w:rPr>
      </w:pPr>
      <w:r>
        <w:rPr>
          <w:rFonts w:hint="eastAsia" w:ascii="宋体" w:hAnsi="宋体" w:eastAsia="宋体" w:cs="宋体"/>
          <w:szCs w:val="21"/>
        </w:rPr>
        <w:t>第四章  附录</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（2）招标图纸</w:t>
      </w:r>
    </w:p>
    <w:p>
      <w:pPr>
        <w:tabs>
          <w:tab w:val="right" w:leader="dot" w:pos="8280"/>
        </w:tabs>
        <w:spacing w:line="276" w:lineRule="auto"/>
        <w:ind w:left="105" w:leftChars="50" w:firstLine="420" w:firstLineChars="200"/>
        <w:rPr>
          <w:rFonts w:hint="eastAsia" w:ascii="宋体" w:hAnsi="宋体" w:eastAsia="宋体" w:cs="宋体"/>
          <w:color w:val="000000"/>
          <w:szCs w:val="21"/>
        </w:rPr>
      </w:pPr>
      <w:r>
        <w:rPr>
          <w:rFonts w:hint="eastAsia" w:ascii="宋体" w:hAnsi="宋体" w:eastAsia="宋体" w:cs="宋体"/>
          <w:color w:val="000000"/>
          <w:szCs w:val="21"/>
        </w:rPr>
        <w:t>指招标文件内图纸目录所列的图纸，包括在招标及未发放中标通知书前由招标人所发出有关此等图纸的任何修订及/或增订的图纸。</w:t>
      </w:r>
    </w:p>
    <w:p>
      <w:pPr>
        <w:pStyle w:val="4"/>
        <w:spacing w:before="0" w:after="0" w:line="276" w:lineRule="auto"/>
        <w:rPr>
          <w:rFonts w:hint="eastAsia" w:ascii="宋体" w:hAnsi="宋体" w:eastAsia="宋体" w:cs="宋体"/>
          <w:b/>
          <w:sz w:val="21"/>
          <w:szCs w:val="21"/>
        </w:rPr>
      </w:pPr>
      <w:r>
        <w:rPr>
          <w:rFonts w:hint="eastAsia" w:ascii="宋体" w:hAnsi="宋体" w:eastAsia="宋体" w:cs="宋体"/>
          <w:b/>
          <w:sz w:val="21"/>
          <w:szCs w:val="21"/>
        </w:rPr>
        <w:t>6、投标文件内容</w:t>
      </w:r>
    </w:p>
    <w:p>
      <w:pPr>
        <w:tabs>
          <w:tab w:val="left" w:pos="680"/>
        </w:tabs>
        <w:spacing w:line="276" w:lineRule="auto"/>
        <w:ind w:firstLine="420" w:firstLineChars="200"/>
        <w:rPr>
          <w:rFonts w:hint="eastAsia" w:ascii="宋体" w:hAnsi="宋体" w:eastAsia="宋体" w:cs="宋体"/>
          <w:szCs w:val="21"/>
        </w:rPr>
      </w:pPr>
      <w:r>
        <w:rPr>
          <w:rFonts w:hint="eastAsia" w:ascii="宋体" w:hAnsi="宋体" w:eastAsia="宋体" w:cs="宋体"/>
          <w:szCs w:val="21"/>
        </w:rPr>
        <w:t>投标单位递交的投标文件应包括：</w:t>
      </w:r>
    </w:p>
    <w:p>
      <w:pPr>
        <w:spacing w:line="276" w:lineRule="auto"/>
        <w:ind w:firstLine="420" w:firstLineChars="200"/>
        <w:rPr>
          <w:rFonts w:hint="eastAsia" w:ascii="宋体" w:hAnsi="宋体" w:eastAsia="宋体" w:cs="宋体"/>
          <w:szCs w:val="21"/>
        </w:rPr>
      </w:pPr>
      <w:r>
        <w:rPr>
          <w:rFonts w:hint="eastAsia" w:ascii="宋体" w:hAnsi="宋体" w:eastAsia="宋体" w:cs="宋体"/>
          <w:szCs w:val="21"/>
        </w:rPr>
        <w:t>6.1技术标书（同时提供电子文件，</w:t>
      </w:r>
      <w:r>
        <w:rPr>
          <w:rFonts w:hint="eastAsia" w:ascii="宋体" w:hAnsi="宋体" w:eastAsia="宋体" w:cs="宋体"/>
        </w:rPr>
        <w:t>光盘</w:t>
      </w:r>
      <w:r>
        <w:rPr>
          <w:rFonts w:hint="eastAsia" w:ascii="宋体" w:hAnsi="宋体" w:eastAsia="宋体" w:cs="宋体"/>
          <w:szCs w:val="21"/>
        </w:rPr>
        <w:t>）</w:t>
      </w:r>
    </w:p>
    <w:p>
      <w:pPr>
        <w:spacing w:line="276" w:lineRule="auto"/>
        <w:ind w:firstLine="420" w:firstLineChars="200"/>
        <w:rPr>
          <w:rFonts w:asciiTheme="minorEastAsia" w:hAnsiTheme="minorEastAsia" w:eastAsiaTheme="minorEastAsia"/>
          <w:szCs w:val="21"/>
        </w:rPr>
      </w:pPr>
      <w:r>
        <w:rPr>
          <w:rFonts w:hint="eastAsia" w:ascii="宋体" w:hAnsi="宋体" w:eastAsia="宋体" w:cs="宋体"/>
          <w:szCs w:val="21"/>
        </w:rPr>
        <w:t>6.1.1企业概况</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6.1.1.1 企业简历；</w:t>
      </w:r>
    </w:p>
    <w:p>
      <w:pPr>
        <w:spacing w:line="276" w:lineRule="auto"/>
        <w:ind w:left="-953" w:leftChars="-454" w:firstLine="945" w:firstLineChars="450"/>
        <w:rPr>
          <w:rFonts w:asciiTheme="minorEastAsia" w:hAnsiTheme="minorEastAsia" w:eastAsiaTheme="minorEastAsia"/>
          <w:szCs w:val="21"/>
        </w:rPr>
      </w:pPr>
      <w:r>
        <w:rPr>
          <w:rFonts w:hint="eastAsia" w:asciiTheme="minorEastAsia" w:hAnsiTheme="minorEastAsia" w:eastAsiaTheme="minorEastAsia"/>
          <w:szCs w:val="21"/>
        </w:rPr>
        <w:t>6.1.1.2近两年所承建工程一览表；</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6.1.1.3目前正在承建工程一览表；</w:t>
      </w:r>
    </w:p>
    <w:p>
      <w:pPr>
        <w:tabs>
          <w:tab w:val="left" w:pos="567"/>
          <w:tab w:val="left" w:pos="640"/>
        </w:tabs>
        <w:spacing w:line="276" w:lineRule="auto"/>
        <w:ind w:left="-1018" w:leftChars="-485" w:firstLine="840" w:firstLineChars="4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6.1.2 详细的施工组织设计及方案。</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6.2商务标书</w:t>
      </w:r>
    </w:p>
    <w:p>
      <w:pPr>
        <w:tabs>
          <w:tab w:val="left" w:pos="1336"/>
        </w:tabs>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6.2.1商务标（一）（同时提供电子文件</w:t>
      </w:r>
      <w:r>
        <w:rPr>
          <w:rFonts w:hint="eastAsia" w:asciiTheme="minorEastAsia" w:hAnsiTheme="minorEastAsia" w:eastAsiaTheme="minorEastAsia"/>
        </w:rPr>
        <w:t>，光盘</w:t>
      </w:r>
      <w:r>
        <w:rPr>
          <w:rFonts w:hint="eastAsia" w:asciiTheme="minorEastAsia" w:hAnsiTheme="minorEastAsia" w:eastAsiaTheme="minorEastAsia"/>
          <w:szCs w:val="21"/>
        </w:rPr>
        <w:t>）</w:t>
      </w:r>
    </w:p>
    <w:p>
      <w:pPr>
        <w:tabs>
          <w:tab w:val="left" w:pos="1336"/>
        </w:tabs>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6.2.1.1投标函  </w:t>
      </w:r>
    </w:p>
    <w:p>
      <w:pPr>
        <w:tabs>
          <w:tab w:val="left" w:pos="1336"/>
        </w:tabs>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6.2.1.2报价书或工程量清单。</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6.2.2商务标（二）</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6.2.2.1企业法人身份证明书和授权委托书；</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6.2.2.2投标人的营业执照和资质等级证明的复印件</w:t>
      </w:r>
      <w:r>
        <w:rPr>
          <w:rFonts w:asciiTheme="minorEastAsia" w:hAnsiTheme="minorEastAsia" w:eastAsiaTheme="minorEastAsia"/>
          <w:szCs w:val="21"/>
        </w:rPr>
        <w:t>（复印件加盖公章）</w:t>
      </w:r>
      <w:r>
        <w:rPr>
          <w:rFonts w:hint="eastAsia" w:asciiTheme="minorEastAsia" w:hAnsiTheme="minorEastAsia" w:eastAsiaTheme="minorEastAsia"/>
          <w:szCs w:val="21"/>
        </w:rPr>
        <w:t>；</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6.2.2.3</w:t>
      </w:r>
      <w:r>
        <w:rPr>
          <w:rFonts w:hint="eastAsia" w:cs="Arial" w:asciiTheme="minorEastAsia" w:hAnsiTheme="minorEastAsia" w:eastAsiaTheme="minorEastAsia"/>
          <w:color w:val="000000"/>
          <w:szCs w:val="21"/>
        </w:rPr>
        <w:t>近三年承建的人防设备合同履约及质量评定情况一览表；</w:t>
      </w:r>
    </w:p>
    <w:p>
      <w:pPr>
        <w:spacing w:line="276"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6.2.2.4</w:t>
      </w:r>
      <w:r>
        <w:rPr>
          <w:rFonts w:asciiTheme="minorEastAsia" w:hAnsiTheme="minorEastAsia" w:eastAsiaTheme="minorEastAsia"/>
          <w:szCs w:val="21"/>
        </w:rPr>
        <w:t>投标人通过ISO9000质量保证体系、ISO14000环保体系和OHSAS18000职业安全卫生体系的认证证书（复印件加盖公章）；</w:t>
      </w:r>
    </w:p>
    <w:p>
      <w:pPr>
        <w:spacing w:line="276" w:lineRule="auto"/>
        <w:ind w:left="315" w:leftChars="150"/>
        <w:rPr>
          <w:rFonts w:asciiTheme="minorEastAsia" w:hAnsiTheme="minorEastAsia" w:eastAsiaTheme="minorEastAsia"/>
          <w:szCs w:val="21"/>
        </w:rPr>
      </w:pPr>
      <w:r>
        <w:rPr>
          <w:rFonts w:hint="eastAsia" w:asciiTheme="minorEastAsia" w:hAnsiTheme="minorEastAsia" w:eastAsiaTheme="minorEastAsia"/>
          <w:szCs w:val="21"/>
        </w:rPr>
        <w:t>6.2.2.5</w:t>
      </w:r>
      <w:r>
        <w:rPr>
          <w:rFonts w:asciiTheme="minorEastAsia" w:hAnsiTheme="minorEastAsia" w:eastAsiaTheme="minorEastAsia"/>
          <w:szCs w:val="21"/>
        </w:rPr>
        <w:t>投标人拟派项目管理班子主要成员履历表</w:t>
      </w:r>
      <w:r>
        <w:rPr>
          <w:rFonts w:hint="eastAsia" w:asciiTheme="minorEastAsia" w:hAnsiTheme="minorEastAsia" w:eastAsiaTheme="minorEastAsia"/>
          <w:szCs w:val="21"/>
        </w:rPr>
        <w:t>、项目经理近三年内所有工程获奖证明复印件（发包人验原件时，投标人需提供）；</w:t>
      </w:r>
    </w:p>
    <w:p>
      <w:pPr>
        <w:spacing w:line="276" w:lineRule="auto"/>
        <w:ind w:left="315" w:leftChars="150"/>
        <w:rPr>
          <w:rFonts w:asciiTheme="minorEastAsia" w:hAnsiTheme="minorEastAsia" w:eastAsiaTheme="minorEastAsia"/>
          <w:szCs w:val="21"/>
        </w:rPr>
      </w:pPr>
      <w:r>
        <w:rPr>
          <w:rFonts w:hint="eastAsia" w:asciiTheme="minorEastAsia" w:hAnsiTheme="minorEastAsia" w:eastAsiaTheme="minorEastAsia"/>
          <w:szCs w:val="21"/>
        </w:rPr>
        <w:t>6.2.2.6</w:t>
      </w:r>
      <w:r>
        <w:rPr>
          <w:rFonts w:asciiTheme="minorEastAsia" w:hAnsiTheme="minorEastAsia" w:eastAsiaTheme="minorEastAsia"/>
          <w:szCs w:val="21"/>
        </w:rPr>
        <w:t>投标人拟派项目管理班子主要成员持有的有效的职称或资质证书（复印件加盖公章）；</w:t>
      </w:r>
    </w:p>
    <w:p>
      <w:pPr>
        <w:spacing w:line="276" w:lineRule="auto"/>
        <w:ind w:left="315" w:leftChars="150"/>
        <w:rPr>
          <w:rFonts w:asciiTheme="minorEastAsia" w:hAnsiTheme="minorEastAsia" w:eastAsiaTheme="minorEastAsia"/>
          <w:szCs w:val="21"/>
        </w:rPr>
      </w:pPr>
      <w:r>
        <w:rPr>
          <w:rFonts w:hint="eastAsia" w:asciiTheme="minorEastAsia" w:hAnsiTheme="minorEastAsia" w:eastAsiaTheme="minorEastAsia"/>
          <w:szCs w:val="21"/>
        </w:rPr>
        <w:t>6.2.2.7</w:t>
      </w:r>
      <w:r>
        <w:rPr>
          <w:rFonts w:asciiTheme="minorEastAsia" w:hAnsiTheme="minorEastAsia" w:eastAsiaTheme="minorEastAsia"/>
          <w:szCs w:val="21"/>
        </w:rPr>
        <w:t>投标人的财务状况证明，包括最近连续三年的损益表，资产负债表和财务审计报告（复印件加盖公章）；</w:t>
      </w:r>
    </w:p>
    <w:p>
      <w:pPr>
        <w:spacing w:line="276" w:lineRule="auto"/>
        <w:ind w:left="315" w:leftChars="150"/>
        <w:rPr>
          <w:rFonts w:cs="Arial" w:asciiTheme="minorEastAsia" w:hAnsiTheme="minorEastAsia" w:eastAsiaTheme="minorEastAsia"/>
          <w:color w:val="000000"/>
          <w:szCs w:val="21"/>
        </w:rPr>
      </w:pPr>
      <w:r>
        <w:rPr>
          <w:rFonts w:hint="eastAsia" w:asciiTheme="minorEastAsia" w:hAnsiTheme="minorEastAsia" w:eastAsiaTheme="minorEastAsia"/>
          <w:szCs w:val="21"/>
        </w:rPr>
        <w:t>6.2.2.8</w:t>
      </w:r>
      <w:r>
        <w:rPr>
          <w:rFonts w:cs="Arial" w:asciiTheme="minorEastAsia" w:hAnsiTheme="minorEastAsia" w:eastAsiaTheme="minorEastAsia"/>
          <w:color w:val="000000"/>
          <w:szCs w:val="21"/>
        </w:rPr>
        <w:t>投标人提交的“</w:t>
      </w:r>
      <w:r>
        <w:rPr>
          <w:rFonts w:hint="eastAsia" w:cs="Arial" w:asciiTheme="minorEastAsia" w:hAnsiTheme="minorEastAsia" w:eastAsiaTheme="minorEastAsia"/>
          <w:color w:val="000000"/>
          <w:szCs w:val="21"/>
        </w:rPr>
        <w:t>商务标（二）</w:t>
      </w:r>
      <w:r>
        <w:rPr>
          <w:rFonts w:cs="Arial" w:asciiTheme="minorEastAsia" w:hAnsiTheme="minorEastAsia" w:eastAsiaTheme="minorEastAsia"/>
          <w:color w:val="000000"/>
          <w:szCs w:val="21"/>
        </w:rPr>
        <w:t>”中所列文件资料的内容应客观、属实，在投标有效期内，招标人有权对上述证明文件进行核查，发现有不实之处经查实后，招标人有权取消投标人的中标资格，并且投标人必须承担相应的法律责任。</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6.3招标文件所要求的其它资料（或</w:t>
      </w:r>
      <w:r>
        <w:rPr>
          <w:rFonts w:asciiTheme="minorEastAsia" w:hAnsiTheme="minorEastAsia" w:eastAsiaTheme="minorEastAsia"/>
          <w:szCs w:val="21"/>
        </w:rPr>
        <w:t>投标人认为必要的其他资料</w:t>
      </w:r>
      <w:r>
        <w:rPr>
          <w:rFonts w:hint="eastAsia" w:asciiTheme="minorEastAsia" w:hAnsiTheme="minorEastAsia" w:eastAsiaTheme="minorEastAsia"/>
          <w:szCs w:val="21"/>
        </w:rPr>
        <w:t>）。</w:t>
      </w:r>
    </w:p>
    <w:p>
      <w:pPr>
        <w:pStyle w:val="15"/>
        <w:spacing w:line="276" w:lineRule="auto"/>
        <w:ind w:firstLine="562" w:firstLineChars="200"/>
        <w:jc w:val="center"/>
        <w:outlineLvl w:val="1"/>
        <w:rPr>
          <w:rFonts w:asciiTheme="minorEastAsia" w:hAnsiTheme="minorEastAsia" w:eastAsiaTheme="minorEastAsia"/>
          <w:b/>
          <w:sz w:val="28"/>
        </w:rPr>
      </w:pPr>
      <w:bookmarkStart w:id="4" w:name="_Toc289257516"/>
      <w:r>
        <w:rPr>
          <w:rFonts w:hint="eastAsia" w:asciiTheme="minorEastAsia" w:hAnsiTheme="minorEastAsia" w:eastAsiaTheme="minorEastAsia"/>
          <w:b/>
          <w:sz w:val="28"/>
        </w:rPr>
        <w:t>二、</w:t>
      </w:r>
      <w:bookmarkStart w:id="5" w:name="招标文件"/>
      <w:bookmarkEnd w:id="5"/>
      <w:r>
        <w:rPr>
          <w:rFonts w:hint="eastAsia" w:asciiTheme="minorEastAsia" w:hAnsiTheme="minorEastAsia" w:eastAsiaTheme="minorEastAsia"/>
          <w:b/>
          <w:sz w:val="28"/>
        </w:rPr>
        <w:t>关于招标文件</w:t>
      </w:r>
      <w:bookmarkEnd w:id="4"/>
    </w:p>
    <w:p>
      <w:pPr>
        <w:pStyle w:val="15"/>
        <w:spacing w:line="276" w:lineRule="auto"/>
        <w:outlineLvl w:val="2"/>
        <w:rPr>
          <w:rFonts w:asciiTheme="minorEastAsia" w:hAnsiTheme="minorEastAsia" w:eastAsiaTheme="minorEastAsia"/>
          <w:b/>
        </w:rPr>
      </w:pPr>
      <w:bookmarkStart w:id="6" w:name="_Toc38943420"/>
      <w:bookmarkStart w:id="7" w:name="_Toc42392975"/>
      <w:r>
        <w:rPr>
          <w:rFonts w:hint="eastAsia" w:asciiTheme="minorEastAsia" w:hAnsiTheme="minorEastAsia" w:eastAsiaTheme="minorEastAsia"/>
          <w:b/>
        </w:rPr>
        <w:t>7、招标文件的补充</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7.1　除本招标文件外，招标人在投标截止日期前</w:t>
      </w:r>
      <w:r>
        <w:rPr>
          <w:rFonts w:hint="eastAsia" w:asciiTheme="minorEastAsia" w:hAnsiTheme="minorEastAsia" w:eastAsiaTheme="minorEastAsia"/>
          <w:color w:val="000000"/>
          <w:u w:val="single"/>
        </w:rPr>
        <w:t>3</w:t>
      </w:r>
      <w:r>
        <w:rPr>
          <w:rFonts w:hint="eastAsia" w:asciiTheme="minorEastAsia" w:hAnsiTheme="minorEastAsia" w:eastAsiaTheme="minorEastAsia"/>
          <w:color w:val="000000"/>
        </w:rPr>
        <w:t>天以书面形式发出的招标文件的澄清（答疑）纪要、修改（补充）函件，均是招标文件的组成部分，对招标人投标人起约束作用。</w:t>
      </w:r>
    </w:p>
    <w:p>
      <w:pPr>
        <w:pStyle w:val="15"/>
        <w:spacing w:line="276" w:lineRule="auto"/>
        <w:ind w:left="370" w:leftChars="176"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7.2　投标人领取招标文件后，应仔细检查招标文件的所有内容，如有残缺应在领到招标文件后1日内向招标人提出，否则，由此引起的投标损失自负。投标人同时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8、招标文件的澄清</w:t>
      </w:r>
    </w:p>
    <w:p>
      <w:pPr>
        <w:pStyle w:val="15"/>
        <w:spacing w:line="276" w:lineRule="auto"/>
        <w:ind w:left="368" w:leftChars="175" w:firstLine="420" w:firstLineChars="200"/>
        <w:rPr>
          <w:rFonts w:asciiTheme="minorEastAsia" w:hAnsiTheme="minorEastAsia" w:eastAsiaTheme="minorEastAsia"/>
          <w:color w:val="000000"/>
          <w:u w:val="single"/>
        </w:rPr>
      </w:pPr>
      <w:r>
        <w:rPr>
          <w:rFonts w:hint="eastAsia" w:asciiTheme="minorEastAsia" w:hAnsiTheme="minorEastAsia" w:eastAsiaTheme="minorEastAsia"/>
          <w:color w:val="000000"/>
        </w:rPr>
        <w:t>8.1　投标人若对招标文件有疑问，需要招标人予以澄清，</w:t>
      </w:r>
      <w:r>
        <w:rPr>
          <w:rFonts w:hint="eastAsia" w:asciiTheme="minorEastAsia" w:hAnsiTheme="minorEastAsia" w:eastAsiaTheme="minorEastAsia"/>
          <w:color w:val="FF0000"/>
        </w:rPr>
        <w:t>应于领取招标文件后</w:t>
      </w:r>
      <w:r>
        <w:rPr>
          <w:rFonts w:hint="eastAsia" w:asciiTheme="minorEastAsia" w:hAnsiTheme="minorEastAsia" w:eastAsiaTheme="minorEastAsia"/>
          <w:color w:val="FF0000"/>
          <w:u w:val="single"/>
        </w:rPr>
        <w:t>3</w:t>
      </w:r>
      <w:r>
        <w:rPr>
          <w:rFonts w:hint="eastAsia" w:asciiTheme="minorEastAsia" w:hAnsiTheme="minorEastAsia" w:eastAsiaTheme="minorEastAsia"/>
          <w:color w:val="FF0000"/>
        </w:rPr>
        <w:t>天内</w:t>
      </w:r>
      <w:r>
        <w:rPr>
          <w:rFonts w:hint="eastAsia" w:asciiTheme="minorEastAsia" w:hAnsiTheme="minorEastAsia" w:eastAsiaTheme="minorEastAsia"/>
          <w:color w:val="000000"/>
        </w:rPr>
        <w:t>以书面形式向招标人提出，送至招标人地址。不论是招标人根据需要主动对招标文件进行必要的澄清或是根据投标人的要求对招标文件做出澄清，招标人都将在投标截止日期前</w:t>
      </w:r>
      <w:r>
        <w:rPr>
          <w:rFonts w:hint="eastAsia" w:asciiTheme="minorEastAsia" w:hAnsiTheme="minorEastAsia" w:eastAsiaTheme="minorEastAsia"/>
          <w:color w:val="FF0000"/>
          <w:u w:val="single"/>
        </w:rPr>
        <w:t>3</w:t>
      </w:r>
      <w:r>
        <w:rPr>
          <w:rFonts w:hint="eastAsia" w:asciiTheme="minorEastAsia" w:hAnsiTheme="minorEastAsia" w:eastAsiaTheme="minorEastAsia"/>
          <w:color w:val="000000"/>
        </w:rPr>
        <w:t>天前以书面函件形式发出澄清纪要，同时将澄清纪要寄送给所有投标人。投标人收到招标人书面答复时，应办理签收手续。招标文件的澄清作为招标文件的组成部分，具有约束力；</w:t>
      </w:r>
    </w:p>
    <w:p>
      <w:pPr>
        <w:pStyle w:val="15"/>
        <w:spacing w:line="276" w:lineRule="auto"/>
        <w:ind w:left="368" w:leftChars="175"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8.2　</w:t>
      </w:r>
      <w:r>
        <w:rPr>
          <w:rFonts w:hint="eastAsia" w:asciiTheme="minorEastAsia" w:hAnsiTheme="minorEastAsia" w:eastAsiaTheme="minorEastAsia"/>
          <w:color w:val="FF0000"/>
        </w:rPr>
        <w:t>如有必要，招标人将就投标人提出的问题以答疑的形式在投标预备会上进行解释。答疑地点及时间招标人另行通知。</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9、招标文件的修改</w:t>
      </w:r>
    </w:p>
    <w:p>
      <w:pPr>
        <w:pStyle w:val="15"/>
        <w:spacing w:line="276" w:lineRule="auto"/>
        <w:ind w:left="418" w:leftChars="199"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9.1  招标文件发出后，在投标截止日期前</w:t>
      </w:r>
      <w:r>
        <w:rPr>
          <w:rFonts w:hint="eastAsia" w:asciiTheme="minorEastAsia" w:hAnsiTheme="minorEastAsia" w:eastAsiaTheme="minorEastAsia"/>
          <w:color w:val="FF0000"/>
          <w:u w:val="single"/>
          <w:lang w:val="en-US" w:eastAsia="zh-CN"/>
        </w:rPr>
        <w:t>2</w:t>
      </w:r>
      <w:r>
        <w:rPr>
          <w:rFonts w:hint="eastAsia" w:asciiTheme="minorEastAsia" w:hAnsiTheme="minorEastAsia" w:eastAsiaTheme="minorEastAsia"/>
          <w:color w:val="000000"/>
        </w:rPr>
        <w:t>天的任何时候，确需要变更招标内容的，招标人可主动或在解答投标人提出的澄清问题时对招标文件进行修改；</w:t>
      </w:r>
    </w:p>
    <w:p>
      <w:pPr>
        <w:pStyle w:val="15"/>
        <w:spacing w:line="276" w:lineRule="auto"/>
        <w:ind w:left="395" w:leftChars="188"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9.2　招标文件的修改将以书面形式寄送给所有投标人，招标文件的修改作为招标文件的组成部分，并具有约束力。投标人收到招标人的修改函件时，应办理签收手续；</w:t>
      </w:r>
    </w:p>
    <w:p>
      <w:pPr>
        <w:pStyle w:val="15"/>
        <w:spacing w:line="276" w:lineRule="auto"/>
        <w:ind w:left="378" w:leftChars="18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9.3  招标文件、招标文件澄清（答疑）纪要、招标文件修改（补充）函件内容均以书面明确的内容为准。当招标文件、澄清（答疑）纪要、修改（补充）函件内容相互矛盾时，以最后发出的为准；</w:t>
      </w:r>
    </w:p>
    <w:p>
      <w:pPr>
        <w:spacing w:line="276" w:lineRule="auto"/>
        <w:ind w:left="380" w:leftChars="181" w:firstLine="420" w:firstLineChars="200"/>
        <w:rPr>
          <w:rFonts w:asciiTheme="minorEastAsia" w:hAnsiTheme="minorEastAsia" w:eastAsiaTheme="minorEastAsia"/>
        </w:rPr>
      </w:pPr>
      <w:r>
        <w:rPr>
          <w:rFonts w:hint="eastAsia" w:asciiTheme="minorEastAsia" w:hAnsiTheme="minorEastAsia" w:eastAsiaTheme="minorEastAsia"/>
          <w:color w:val="000000"/>
        </w:rPr>
        <w:t>9.4　招标人保证招标文件澄清（答疑）纪要、招标文件修改（补充）函件在投标截止时间至少</w:t>
      </w:r>
      <w:r>
        <w:rPr>
          <w:rFonts w:hint="eastAsia" w:asciiTheme="minorEastAsia" w:hAnsiTheme="minorEastAsia" w:eastAsiaTheme="minorEastAsia"/>
          <w:color w:val="FF0000"/>
          <w:u w:val="single"/>
          <w:lang w:val="en-US" w:eastAsia="zh-CN"/>
        </w:rPr>
        <w:t>2</w:t>
      </w:r>
      <w:r>
        <w:rPr>
          <w:rFonts w:hint="eastAsia" w:asciiTheme="minorEastAsia" w:hAnsiTheme="minorEastAsia" w:eastAsiaTheme="minorEastAsia"/>
          <w:color w:val="000000"/>
        </w:rPr>
        <w:t>日前以书面形式发给所有投标人。为使投标人在编写投标文件</w:t>
      </w:r>
      <w:r>
        <w:rPr>
          <w:rFonts w:hint="eastAsia" w:asciiTheme="minorEastAsia" w:hAnsiTheme="minorEastAsia" w:eastAsiaTheme="minorEastAsia"/>
        </w:rPr>
        <w:t>时有充分时间对招标文件的修改（补充）部分进行研究，招标人可以酌情延长递交投标文件的截止日期，具体时间将在修改（补充）函件中明确。</w:t>
      </w:r>
    </w:p>
    <w:p>
      <w:pPr>
        <w:pStyle w:val="3"/>
        <w:spacing w:before="0" w:after="0" w:line="276" w:lineRule="auto"/>
        <w:ind w:firstLine="560" w:firstLineChars="200"/>
        <w:jc w:val="center"/>
        <w:rPr>
          <w:rFonts w:asciiTheme="minorEastAsia" w:hAnsiTheme="minorEastAsia" w:eastAsiaTheme="minorEastAsia"/>
          <w:b w:val="0"/>
          <w:sz w:val="28"/>
        </w:rPr>
      </w:pPr>
      <w:bookmarkStart w:id="8" w:name="_Toc289257517"/>
      <w:r>
        <w:rPr>
          <w:rFonts w:hint="eastAsia" w:asciiTheme="minorEastAsia" w:hAnsiTheme="minorEastAsia" w:eastAsiaTheme="minorEastAsia"/>
          <w:b w:val="0"/>
          <w:sz w:val="28"/>
        </w:rPr>
        <w:t>三、</w:t>
      </w:r>
      <w:bookmarkStart w:id="9" w:name="投标文件的编制"/>
      <w:bookmarkEnd w:id="9"/>
      <w:r>
        <w:rPr>
          <w:rFonts w:hint="eastAsia" w:asciiTheme="minorEastAsia" w:hAnsiTheme="minorEastAsia" w:eastAsiaTheme="minorEastAsia"/>
          <w:b w:val="0"/>
          <w:sz w:val="28"/>
        </w:rPr>
        <w:t>投标文件的编制</w:t>
      </w:r>
      <w:bookmarkEnd w:id="8"/>
    </w:p>
    <w:bookmarkEnd w:id="6"/>
    <w:bookmarkEnd w:id="7"/>
    <w:p>
      <w:pPr>
        <w:pStyle w:val="4"/>
        <w:spacing w:before="0" w:after="0" w:line="276" w:lineRule="auto"/>
        <w:rPr>
          <w:rFonts w:asciiTheme="minorEastAsia" w:hAnsiTheme="minorEastAsia" w:eastAsiaTheme="minorEastAsia"/>
          <w:color w:val="000000"/>
          <w:sz w:val="21"/>
          <w:szCs w:val="21"/>
        </w:rPr>
      </w:pPr>
      <w:r>
        <w:rPr>
          <w:rFonts w:hint="eastAsia" w:asciiTheme="minorEastAsia" w:hAnsiTheme="minorEastAsia" w:eastAsiaTheme="minorEastAsia"/>
          <w:b/>
          <w:bCs w:val="0"/>
          <w:sz w:val="21"/>
          <w:szCs w:val="21"/>
        </w:rPr>
        <w:t>10、投标文件的编制</w:t>
      </w:r>
    </w:p>
    <w:p>
      <w:pPr>
        <w:pStyle w:val="15"/>
        <w:spacing w:line="276" w:lineRule="auto"/>
        <w:ind w:left="368" w:leftChars="175"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10.1 　投标人和招标人之间与投标有关的所有往来通知、函件和投标文件均应使用中文。投标人随投标文件提供的证明文件和资料可以为其它语言，但必须附中文译文，并且，为了解释投标文件，应以中文为准；</w:t>
      </w:r>
    </w:p>
    <w:p>
      <w:pPr>
        <w:pStyle w:val="15"/>
        <w:spacing w:line="276" w:lineRule="auto"/>
        <w:ind w:left="368" w:leftChars="175"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10.2 　除材料技术要求及质量标准另有规定外，投标文件使用的度量单位，均采用中华人民共和国法定计量单位。</w:t>
      </w:r>
    </w:p>
    <w:p>
      <w:pPr>
        <w:pStyle w:val="15"/>
        <w:spacing w:line="276" w:lineRule="auto"/>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11、投标报价</w:t>
      </w:r>
    </w:p>
    <w:p>
      <w:pPr>
        <w:tabs>
          <w:tab w:val="left" w:pos="1012"/>
        </w:tabs>
        <w:spacing w:line="276" w:lineRule="auto"/>
        <w:ind w:left="458" w:leftChars="218"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11.1  </w:t>
      </w:r>
      <w:r>
        <w:rPr>
          <w:rFonts w:asciiTheme="minorEastAsia" w:hAnsiTheme="minorEastAsia" w:eastAsiaTheme="minorEastAsia"/>
          <w:color w:val="000000"/>
          <w:szCs w:val="21"/>
        </w:rPr>
        <w:t>招标人提供的工程量清单不能保证所提供清单项目完整性和工程量准确性，如有异议，投标人需书面提出；无异议或无书面提交的，招标人将视作认可，投标报价不予调整</w:t>
      </w:r>
      <w:r>
        <w:rPr>
          <w:rFonts w:hint="eastAsia" w:asciiTheme="minorEastAsia" w:hAnsiTheme="minorEastAsia" w:eastAsiaTheme="minorEastAsia"/>
          <w:color w:val="000000"/>
          <w:szCs w:val="21"/>
        </w:rPr>
        <w:t>。</w:t>
      </w:r>
    </w:p>
    <w:p>
      <w:pPr>
        <w:tabs>
          <w:tab w:val="left" w:pos="1012"/>
        </w:tabs>
        <w:spacing w:line="276" w:lineRule="auto"/>
        <w:ind w:left="458" w:leftChars="218"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11.2  所有投标均以人民币报价。本投标综合单价为包干价，投标人填报自行购买的材料设备单价、品牌、规格、型号、产地为固定，除非另有规定，结算时不能作任何调整；不会因费率或汇率、材料/人工/机械的市场价格波动而有所调整；报价中已充分考虑</w:t>
      </w:r>
      <w:r>
        <w:rPr>
          <w:rFonts w:asciiTheme="minorEastAsia" w:hAnsiTheme="minorEastAsia" w:eastAsiaTheme="minorEastAsia"/>
          <w:color w:val="000000"/>
          <w:szCs w:val="21"/>
        </w:rPr>
        <w:t>可能发生临时停水停电、二次搬运、成品保护等因素引发的一切费用。</w:t>
      </w:r>
    </w:p>
    <w:p>
      <w:pPr>
        <w:tabs>
          <w:tab w:val="left" w:pos="1012"/>
        </w:tabs>
        <w:spacing w:line="276" w:lineRule="auto"/>
        <w:ind w:left="458" w:leftChars="218"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11.3  投标人应在投标时发现清单和规范相互之间的矛盾或错误，并以书面通知招标人，由招</w:t>
      </w:r>
      <w:r>
        <w:rPr>
          <w:rFonts w:hint="eastAsia" w:asciiTheme="minorEastAsia" w:hAnsiTheme="minorEastAsia" w:eastAsiaTheme="minorEastAsia"/>
          <w:szCs w:val="21"/>
        </w:rPr>
        <w:t>标人澄清。合同签订后除招标人确认的按合同定义的变更以外，任何该等差异均不应导致合同价格的调整。合同图纸或合同规范的任何字眼上或数字上的错误或遗漏皆不能使合同失效，亦不会全部或部分免除中标人按照合同文件所承担的工作或责任。</w:t>
      </w:r>
    </w:p>
    <w:p>
      <w:pPr>
        <w:spacing w:line="276" w:lineRule="auto"/>
        <w:ind w:left="424" w:leftChars="202" w:firstLine="420" w:firstLineChars="200"/>
        <w:rPr>
          <w:rFonts w:hint="eastAsia" w:asciiTheme="minorEastAsia" w:hAnsiTheme="minorEastAsia" w:eastAsiaTheme="minorEastAsia"/>
          <w:sz w:val="24"/>
        </w:rPr>
      </w:pPr>
      <w:r>
        <w:rPr>
          <w:rFonts w:hint="eastAsia" w:asciiTheme="minorEastAsia" w:hAnsiTheme="minorEastAsia" w:eastAsiaTheme="minorEastAsia"/>
          <w:color w:val="000000"/>
          <w:szCs w:val="21"/>
        </w:rPr>
        <w:t>11</w:t>
      </w:r>
      <w:r>
        <w:rPr>
          <w:rFonts w:hint="eastAsia" w:asciiTheme="minorEastAsia" w:hAnsiTheme="minorEastAsia" w:eastAsiaTheme="minorEastAsia"/>
          <w:szCs w:val="21"/>
        </w:rPr>
        <w:t>.4  投标人应在投标前深度读图,提早发现并纠正施工图中的缺陷、漏项和配合各专业的交叉施工中所发生的问题，并以书面形式报送招标方，招标方将根据投标方提出的问题统一安排答疑，并以书面形式将答疑问题传送至投标方。招标方对此类专业错、漏、碰撞及常规性错误引起的返工，将不予签发变更签证及工期的顺延</w:t>
      </w:r>
      <w:r>
        <w:rPr>
          <w:rFonts w:hint="eastAsia" w:asciiTheme="minorEastAsia" w:hAnsiTheme="minorEastAsia" w:eastAsiaTheme="minorEastAsia"/>
          <w:sz w:val="24"/>
        </w:rPr>
        <w:t>。</w:t>
      </w:r>
    </w:p>
    <w:p>
      <w:pPr>
        <w:spacing w:line="276" w:lineRule="auto"/>
        <w:ind w:left="424" w:leftChars="202" w:firstLine="420" w:firstLineChars="200"/>
        <w:rPr>
          <w:rFonts w:asciiTheme="minorEastAsia" w:hAnsiTheme="minorEastAsia" w:eastAsiaTheme="minorEastAsia"/>
          <w:kern w:val="0"/>
          <w:szCs w:val="21"/>
        </w:rPr>
      </w:pPr>
      <w:r>
        <w:rPr>
          <w:rFonts w:hint="eastAsia" w:asciiTheme="minorEastAsia" w:hAnsiTheme="minorEastAsia" w:eastAsiaTheme="minorEastAsia"/>
          <w:color w:val="000000"/>
          <w:szCs w:val="21"/>
        </w:rPr>
        <w:t>11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各投标人在投标报价前应仔细勘察现场实际情况进行报价；任何在投标报价中未能考虑到的当前现场实际条件，将不能在后期的现场签证中补办。</w:t>
      </w:r>
    </w:p>
    <w:p>
      <w:pPr>
        <w:spacing w:line="276" w:lineRule="auto"/>
        <w:ind w:left="424" w:leftChars="202" w:firstLine="420" w:firstLineChars="200"/>
        <w:rPr>
          <w:rFonts w:asciiTheme="minorEastAsia" w:hAnsiTheme="minorEastAsia" w:eastAsiaTheme="minorEastAsia"/>
          <w:kern w:val="0"/>
          <w:szCs w:val="21"/>
        </w:rPr>
      </w:pPr>
      <w:r>
        <w:rPr>
          <w:rFonts w:hint="eastAsia" w:asciiTheme="minorEastAsia" w:hAnsiTheme="minorEastAsia" w:eastAsiaTheme="minorEastAsia"/>
          <w:color w:val="000000"/>
          <w:szCs w:val="21"/>
        </w:rPr>
        <w:t>11</w:t>
      </w:r>
      <w:r>
        <w:rPr>
          <w:rFonts w:hint="eastAsia"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6</w:t>
      </w:r>
      <w:r>
        <w:rPr>
          <w:rFonts w:hint="eastAsia" w:cs="Arial" w:asciiTheme="minorEastAsia" w:hAnsiTheme="minorEastAsia" w:eastAsiaTheme="minorEastAsia"/>
          <w:szCs w:val="21"/>
        </w:rPr>
        <w:t xml:space="preserve"> 本工程报价均包括工程实际中必须进行的措施项目，及</w:t>
      </w:r>
      <w:r>
        <w:rPr>
          <w:rFonts w:cs="Arial" w:asciiTheme="minorEastAsia" w:hAnsiTheme="minorEastAsia" w:eastAsiaTheme="minorEastAsia"/>
          <w:szCs w:val="21"/>
        </w:rPr>
        <w:t>竣工后的建筑垃圾及时清理、成品保护、竣工前和移交给</w:t>
      </w:r>
      <w:r>
        <w:rPr>
          <w:rFonts w:hint="eastAsia" w:cs="Arial" w:asciiTheme="minorEastAsia" w:hAnsiTheme="minorEastAsia" w:eastAsiaTheme="minorEastAsia"/>
          <w:szCs w:val="21"/>
        </w:rPr>
        <w:t>总承包商</w:t>
      </w:r>
      <w:r>
        <w:rPr>
          <w:rFonts w:cs="Arial" w:asciiTheme="minorEastAsia" w:hAnsiTheme="minorEastAsia" w:eastAsiaTheme="minorEastAsia"/>
          <w:szCs w:val="21"/>
        </w:rPr>
        <w:t>前的现场协调、现场配合验收、保修期内维修和保修、因质量问题引起的维修和更换、技术指导及技术培训等</w:t>
      </w:r>
      <w:r>
        <w:rPr>
          <w:rFonts w:hint="eastAsia" w:cs="Arial" w:asciiTheme="minorEastAsia" w:hAnsiTheme="minorEastAsia" w:eastAsiaTheme="minorEastAsia"/>
          <w:szCs w:val="21"/>
        </w:rPr>
        <w:t>。</w:t>
      </w:r>
    </w:p>
    <w:p>
      <w:pPr>
        <w:tabs>
          <w:tab w:val="left" w:pos="1012"/>
        </w:tabs>
        <w:spacing w:line="276" w:lineRule="auto"/>
        <w:ind w:left="458" w:leftChars="218"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11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  投标报价</w:t>
      </w:r>
    </w:p>
    <w:p>
      <w:pPr>
        <w:tabs>
          <w:tab w:val="left" w:pos="1012"/>
        </w:tabs>
        <w:spacing w:line="276" w:lineRule="auto"/>
        <w:ind w:left="458" w:leftChars="218" w:firstLine="420" w:firstLineChars="20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11.8.1按2014《江苏省安装工程计价表》、13年《建设工程工程量清单计价规范》、《江苏省建设工程费用定额》（2014）和2016年1月份《江苏省</w:t>
      </w:r>
      <w:r>
        <w:rPr>
          <w:rFonts w:hint="eastAsia" w:asciiTheme="minorEastAsia" w:hAnsiTheme="minorEastAsia" w:eastAsiaTheme="minorEastAsia"/>
          <w:color w:val="00B0F0"/>
          <w:szCs w:val="21"/>
        </w:rPr>
        <w:t>连云港</w:t>
      </w:r>
      <w:r>
        <w:rPr>
          <w:rFonts w:hint="eastAsia" w:asciiTheme="minorEastAsia" w:hAnsiTheme="minorEastAsia" w:eastAsiaTheme="minorEastAsia"/>
          <w:color w:val="FF0000"/>
          <w:szCs w:val="21"/>
        </w:rPr>
        <w:t>市工程造价信息》指导价以及政府相关文件，结合工程实际情况和江苏省</w:t>
      </w:r>
      <w:r>
        <w:rPr>
          <w:rFonts w:hint="eastAsia" w:asciiTheme="minorEastAsia" w:hAnsiTheme="minorEastAsia" w:eastAsiaTheme="minorEastAsia"/>
          <w:color w:val="00B0F0"/>
          <w:szCs w:val="21"/>
        </w:rPr>
        <w:t>连云港</w:t>
      </w:r>
      <w:r>
        <w:rPr>
          <w:rFonts w:hint="eastAsia" w:asciiTheme="minorEastAsia" w:hAnsiTheme="minorEastAsia" w:eastAsiaTheme="minorEastAsia"/>
          <w:color w:val="FF0000"/>
          <w:szCs w:val="21"/>
        </w:rPr>
        <w:t>市建筑市场行情编制。</w:t>
      </w:r>
    </w:p>
    <w:p>
      <w:pPr>
        <w:ind w:left="525" w:leftChars="250" w:firstLine="420" w:firstLineChars="200"/>
        <w:rPr>
          <w:rFonts w:cs="Arial" w:asciiTheme="minorEastAsia" w:hAnsiTheme="minorEastAsia" w:eastAsiaTheme="minorEastAsia"/>
          <w:color w:val="FF0000"/>
          <w:szCs w:val="21"/>
        </w:rPr>
      </w:pPr>
      <w:r>
        <w:rPr>
          <w:rFonts w:hint="eastAsia" w:asciiTheme="minorEastAsia" w:hAnsiTheme="minorEastAsia" w:eastAsiaTheme="minorEastAsia"/>
          <w:color w:val="FF0000"/>
          <w:szCs w:val="21"/>
        </w:rPr>
        <w:t>11.8.2</w:t>
      </w:r>
      <w:r>
        <w:rPr>
          <w:rFonts w:cs="Arial" w:asciiTheme="minorEastAsia" w:hAnsiTheme="minorEastAsia" w:eastAsiaTheme="minorEastAsia"/>
          <w:color w:val="FF0000"/>
          <w:szCs w:val="21"/>
        </w:rPr>
        <w:t>报价人应按招标人提供图纸及参考工程量清单报价。</w:t>
      </w:r>
      <w:r>
        <w:rPr>
          <w:rFonts w:cs="Arial" w:asciiTheme="minorEastAsia" w:hAnsiTheme="minorEastAsia" w:eastAsiaTheme="minorEastAsia"/>
          <w:color w:val="FF0000"/>
          <w:szCs w:val="21"/>
          <w:u w:val="single"/>
        </w:rPr>
        <w:t>报价人计算的工程量、分部分项及分部分项工作特征内容如与招标人提供的参考工程量或项目不同，报价人可在报价清单中另行列项对增加或减少项目和数量进行调整</w:t>
      </w:r>
      <w:r>
        <w:rPr>
          <w:rFonts w:cs="Arial" w:asciiTheme="minorEastAsia" w:hAnsiTheme="minorEastAsia" w:eastAsiaTheme="minorEastAsia"/>
          <w:color w:val="FF0000"/>
          <w:szCs w:val="21"/>
        </w:rPr>
        <w:t>。报价人缺报或漏报的工程项目，视作该项目的费用已包括在其它有价款的综合单价或合价内，合同签订后，招标人将不予支付。</w:t>
      </w:r>
    </w:p>
    <w:p>
      <w:pPr>
        <w:ind w:left="525" w:leftChars="250" w:firstLine="420" w:firstLineChars="200"/>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11.8.3</w:t>
      </w:r>
      <w:r>
        <w:rPr>
          <w:rFonts w:cs="Arial" w:asciiTheme="minorEastAsia" w:hAnsiTheme="minorEastAsia" w:eastAsiaTheme="minorEastAsia"/>
          <w:color w:val="FF0000"/>
          <w:szCs w:val="21"/>
        </w:rPr>
        <w:t>除非合同中另有规定，报价人在报价中所报工程量的含税固定综合单价和合价，以及工程量报价表中的报价总价均包括完成该工程项目的直接费、间接费、利润、税金、政策性文件规定费用、大型机械进退场费、风险费等所有费用，亦包含技术规范要求的费用</w:t>
      </w:r>
      <w:r>
        <w:rPr>
          <w:rFonts w:hint="eastAsia" w:cs="Arial" w:asciiTheme="minorEastAsia" w:hAnsiTheme="minorEastAsia" w:eastAsiaTheme="minorEastAsia"/>
          <w:color w:val="FF0000"/>
          <w:szCs w:val="21"/>
        </w:rPr>
        <w:t>。</w:t>
      </w:r>
    </w:p>
    <w:p>
      <w:pPr>
        <w:ind w:left="525" w:leftChars="250" w:firstLine="420" w:firstLineChars="200"/>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11.8.4</w:t>
      </w:r>
      <w:r>
        <w:rPr>
          <w:rFonts w:cs="Arial" w:asciiTheme="minorEastAsia" w:hAnsiTheme="minorEastAsia" w:eastAsiaTheme="minorEastAsia"/>
          <w:color w:val="FF0000"/>
          <w:szCs w:val="21"/>
        </w:rPr>
        <w:t>报价人可先到工地踏勘以充分了解工地位置、情况、道路、储存空间、装卸限制及任何其它足以影响承包价的情况，应充分考虑</w:t>
      </w:r>
      <w:r>
        <w:rPr>
          <w:rFonts w:hint="eastAsia" w:cs="Arial" w:asciiTheme="minorEastAsia" w:hAnsiTheme="minorEastAsia" w:eastAsiaTheme="minorEastAsia"/>
          <w:color w:val="FF0000"/>
          <w:szCs w:val="21"/>
        </w:rPr>
        <w:t>人防设备</w:t>
      </w:r>
      <w:r>
        <w:rPr>
          <w:rFonts w:cs="Arial" w:asciiTheme="minorEastAsia" w:hAnsiTheme="minorEastAsia" w:eastAsiaTheme="minorEastAsia"/>
          <w:color w:val="FF0000"/>
          <w:szCs w:val="21"/>
        </w:rPr>
        <w:t>施工时与其它专业队伍的交叉施工，任何因忽视或误解工地情况而导致的索赔或工期延长申请将不获批准。</w:t>
      </w:r>
    </w:p>
    <w:p>
      <w:pPr>
        <w:ind w:left="525" w:leftChars="250" w:firstLine="420" w:firstLineChars="200"/>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11.8.5</w:t>
      </w:r>
      <w:r>
        <w:rPr>
          <w:rFonts w:cs="Arial" w:asciiTheme="minorEastAsia" w:hAnsiTheme="minorEastAsia" w:eastAsiaTheme="minorEastAsia"/>
          <w:color w:val="FF0000"/>
          <w:szCs w:val="21"/>
        </w:rPr>
        <w:t>在清标及回标过程中，如投标书中工程单价结构明显不合理或明显高于市场价或明显算数错误的，招标人将</w:t>
      </w:r>
      <w:r>
        <w:rPr>
          <w:rFonts w:hint="eastAsia" w:cs="Arial" w:asciiTheme="minorEastAsia" w:hAnsiTheme="minorEastAsia" w:eastAsiaTheme="minorEastAsia"/>
          <w:color w:val="FF0000"/>
          <w:szCs w:val="21"/>
        </w:rPr>
        <w:t>会要求投标人</w:t>
      </w:r>
      <w:r>
        <w:rPr>
          <w:rFonts w:cs="Arial" w:asciiTheme="minorEastAsia" w:hAnsiTheme="minorEastAsia" w:eastAsiaTheme="minorEastAsia"/>
          <w:color w:val="FF0000"/>
          <w:szCs w:val="21"/>
        </w:rPr>
        <w:t>对其进行修正</w:t>
      </w:r>
      <w:r>
        <w:rPr>
          <w:rFonts w:hint="eastAsia" w:cs="Arial" w:asciiTheme="minorEastAsia" w:hAnsiTheme="minorEastAsia" w:eastAsiaTheme="minorEastAsia"/>
          <w:color w:val="FF0000"/>
          <w:szCs w:val="21"/>
        </w:rPr>
        <w:t>、澄清</w:t>
      </w:r>
      <w:r>
        <w:rPr>
          <w:rFonts w:cs="Arial" w:asciiTheme="minorEastAsia" w:hAnsiTheme="minorEastAsia" w:eastAsiaTheme="minorEastAsia"/>
          <w:color w:val="FF0000"/>
          <w:szCs w:val="21"/>
        </w:rPr>
        <w:t>。</w:t>
      </w:r>
    </w:p>
    <w:p>
      <w:pPr>
        <w:pStyle w:val="15"/>
        <w:tabs>
          <w:tab w:val="left" w:pos="567"/>
          <w:tab w:val="left" w:pos="851"/>
        </w:tabs>
        <w:spacing w:line="276" w:lineRule="auto"/>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12、投标有效期</w:t>
      </w:r>
      <w:bookmarkStart w:id="10" w:name="投标有效期"/>
      <w:bookmarkEnd w:id="10"/>
    </w:p>
    <w:p>
      <w:pPr>
        <w:spacing w:line="276" w:lineRule="auto"/>
        <w:ind w:left="420" w:leftChars="200"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12.1  </w:t>
      </w:r>
      <w:r>
        <w:rPr>
          <w:rFonts w:hint="eastAsia" w:asciiTheme="minorEastAsia" w:hAnsiTheme="minorEastAsia" w:eastAsiaTheme="minorEastAsia"/>
          <w:color w:val="000000"/>
        </w:rPr>
        <w:t>投标文件从递交截止之日算起</w:t>
      </w:r>
      <w:r>
        <w:rPr>
          <w:rFonts w:hint="eastAsia" w:asciiTheme="minorEastAsia" w:hAnsiTheme="minorEastAsia" w:eastAsiaTheme="minorEastAsia"/>
          <w:color w:val="000000"/>
          <w:szCs w:val="21"/>
        </w:rPr>
        <w:t>的</w:t>
      </w:r>
      <w:r>
        <w:rPr>
          <w:rFonts w:hint="eastAsia" w:asciiTheme="minorEastAsia" w:hAnsiTheme="minorEastAsia" w:eastAsiaTheme="minorEastAsia"/>
          <w:color w:val="000000"/>
          <w:szCs w:val="21"/>
          <w:u w:val="single"/>
        </w:rPr>
        <w:t>60</w:t>
      </w:r>
      <w:r>
        <w:rPr>
          <w:rFonts w:hint="eastAsia" w:asciiTheme="minorEastAsia" w:hAnsiTheme="minorEastAsia" w:eastAsiaTheme="minorEastAsia"/>
          <w:color w:val="000000"/>
          <w:szCs w:val="21"/>
        </w:rPr>
        <w:t>日历天内保持有效，投标有效期不满足要求的投标将被视为非响应性投标而予以拒绝。</w:t>
      </w:r>
    </w:p>
    <w:p>
      <w:pPr>
        <w:spacing w:line="276" w:lineRule="auto"/>
        <w:ind w:left="420" w:leftChars="200"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r>
        <w:rPr>
          <w:rFonts w:asciiTheme="minorEastAsia" w:hAnsiTheme="minorEastAsia" w:eastAsiaTheme="minorEastAsia"/>
          <w:color w:val="000000"/>
          <w:szCs w:val="21"/>
        </w:rPr>
        <w:t xml:space="preserve">.2  </w:t>
      </w:r>
      <w:r>
        <w:rPr>
          <w:rFonts w:hint="eastAsia" w:asciiTheme="minorEastAsia" w:hAnsiTheme="minorEastAsia" w:eastAsiaTheme="minorEastAsia"/>
          <w:color w:val="000000"/>
          <w:szCs w:val="21"/>
        </w:rPr>
        <w:t>如果出现特殊情况，在原定投标有效期期满之前，招标人可向投标单位提出延长有效期的要求，但最多不超过</w:t>
      </w:r>
      <w:r>
        <w:rPr>
          <w:rFonts w:hint="eastAsia" w:asciiTheme="minorEastAsia" w:hAnsiTheme="minorEastAsia" w:eastAsiaTheme="minorEastAsia"/>
          <w:color w:val="000000"/>
          <w:szCs w:val="21"/>
          <w:u w:val="single"/>
        </w:rPr>
        <w:t>30</w:t>
      </w:r>
      <w:r>
        <w:rPr>
          <w:rFonts w:hint="eastAsia" w:asciiTheme="minorEastAsia" w:hAnsiTheme="minorEastAsia" w:eastAsiaTheme="minorEastAsia"/>
          <w:color w:val="000000"/>
          <w:szCs w:val="21"/>
        </w:rPr>
        <w:t>个日历天。并及时通知投标单位，投标单位不得拒绝。</w:t>
      </w:r>
    </w:p>
    <w:p>
      <w:pPr>
        <w:spacing w:line="276" w:lineRule="auto"/>
        <w:ind w:left="525" w:leftChars="250" w:firstLine="315"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r>
        <w:rPr>
          <w:rFonts w:asciiTheme="minorEastAsia" w:hAnsiTheme="minorEastAsia" w:eastAsiaTheme="minorEastAsia"/>
          <w:color w:val="000000"/>
          <w:szCs w:val="21"/>
        </w:rPr>
        <w:t xml:space="preserve">.3  </w:t>
      </w:r>
      <w:r>
        <w:rPr>
          <w:rFonts w:hint="eastAsia" w:asciiTheme="minorEastAsia" w:hAnsiTheme="minorEastAsia" w:eastAsiaTheme="minorEastAsia"/>
          <w:color w:val="000000"/>
          <w:szCs w:val="21"/>
        </w:rPr>
        <w:t>投标有效期内，投标单位不得要求修改投标文件，中标后不得拖延或拒签合同。</w:t>
      </w:r>
    </w:p>
    <w:p>
      <w:pPr>
        <w:spacing w:line="276" w:lineRule="auto"/>
        <w:ind w:left="447" w:leftChars="213" w:firstLine="315"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r>
        <w:rPr>
          <w:rFonts w:asciiTheme="minorEastAsia" w:hAnsiTheme="minorEastAsia" w:eastAsiaTheme="minorEastAsia"/>
          <w:color w:val="000000"/>
          <w:szCs w:val="21"/>
        </w:rPr>
        <w:t xml:space="preserve">.4  </w:t>
      </w:r>
      <w:r>
        <w:rPr>
          <w:rFonts w:hint="eastAsia" w:asciiTheme="minorEastAsia" w:hAnsiTheme="minorEastAsia" w:eastAsiaTheme="minorEastAsia"/>
          <w:color w:val="000000"/>
          <w:szCs w:val="21"/>
        </w:rPr>
        <w:t>在特殊情况下，在第一次延长期满之前招标单位可以提出进一步延长投标有效期的要求，这种要求将以书面方式通知所有投标单位，投标单位提交的投标保证金（保函）的有效期也相应延长，但投标单位可以拒绝这种要求，招标人不会因此而没收投标保证金。投标单位拒绝延长投标保证金的有效期时，招标人将拒绝投标人的投标；已投标的，将被原封退回。对于同意延长投标有效期的投标单位，不得要求也不得改变其投标文件。</w:t>
      </w:r>
    </w:p>
    <w:p>
      <w:pPr>
        <w:pStyle w:val="15"/>
        <w:spacing w:line="276" w:lineRule="auto"/>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13、投标保证金</w:t>
      </w:r>
    </w:p>
    <w:p>
      <w:pPr>
        <w:snapToGrid w:val="0"/>
        <w:spacing w:line="276" w:lineRule="auto"/>
        <w:ind w:left="420" w:leftChars="200"/>
        <w:rPr>
          <w:rFonts w:asciiTheme="minorEastAsia" w:hAnsiTheme="minorEastAsia" w:eastAsiaTheme="minorEastAsia"/>
          <w:szCs w:val="21"/>
        </w:rPr>
      </w:pPr>
      <w:r>
        <w:rPr>
          <w:rFonts w:hint="eastAsia" w:asciiTheme="minorEastAsia" w:hAnsiTheme="minorEastAsia" w:eastAsiaTheme="minorEastAsia"/>
          <w:color w:val="000000"/>
          <w:szCs w:val="21"/>
        </w:rPr>
        <w:t>13.1  投标人在领取标书前，应交纳投标保证金，人民</w:t>
      </w:r>
      <w:r>
        <w:rPr>
          <w:rFonts w:hint="eastAsia" w:asciiTheme="minorEastAsia" w:hAnsiTheme="minorEastAsia" w:eastAsiaTheme="minorEastAsia"/>
          <w:szCs w:val="21"/>
        </w:rPr>
        <w:t>币￥</w:t>
      </w:r>
      <w:r>
        <w:rPr>
          <w:rFonts w:hint="eastAsia" w:asciiTheme="minorEastAsia" w:hAnsiTheme="minorEastAsia" w:eastAsiaTheme="minorEastAsia"/>
          <w:color w:val="FF0000"/>
          <w:szCs w:val="21"/>
          <w:u w:val="single"/>
        </w:rPr>
        <w:t>10000.00</w:t>
      </w:r>
      <w:r>
        <w:rPr>
          <w:rFonts w:hint="eastAsia" w:asciiTheme="minorEastAsia" w:hAnsiTheme="minorEastAsia" w:eastAsiaTheme="minorEastAsia"/>
          <w:szCs w:val="21"/>
        </w:rPr>
        <w:t>元（</w:t>
      </w:r>
      <w:r>
        <w:rPr>
          <w:rFonts w:hint="eastAsia" w:asciiTheme="minorEastAsia" w:hAnsiTheme="minorEastAsia" w:eastAsiaTheme="minorEastAsia"/>
          <w:color w:val="FF0000"/>
          <w:szCs w:val="21"/>
          <w:u w:val="single"/>
        </w:rPr>
        <w:t>壹</w:t>
      </w:r>
      <w:r>
        <w:rPr>
          <w:rFonts w:hint="eastAsia" w:asciiTheme="minorEastAsia" w:hAnsiTheme="minorEastAsia" w:eastAsiaTheme="minorEastAsia"/>
          <w:szCs w:val="21"/>
        </w:rPr>
        <w:t>万元整）。</w:t>
      </w:r>
    </w:p>
    <w:p>
      <w:pPr>
        <w:spacing w:line="276"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13.2  本次投标担保的投标保证金，形式为转帐支票，招标人收到投标保证金后，由</w:t>
      </w:r>
      <w:r>
        <w:rPr>
          <w:rFonts w:hint="eastAsia" w:asciiTheme="minorEastAsia" w:hAnsiTheme="minorEastAsia" w:eastAsiaTheme="minorEastAsia"/>
        </w:rPr>
        <w:t>招标人</w:t>
      </w:r>
      <w:r>
        <w:rPr>
          <w:rFonts w:hint="eastAsia" w:asciiTheme="minorEastAsia" w:hAnsiTheme="minorEastAsia" w:eastAsiaTheme="minorEastAsia"/>
          <w:szCs w:val="21"/>
        </w:rPr>
        <w:t>财务部出具收据。投标担保的有效期应超出投标文件有效期30天。</w:t>
      </w:r>
    </w:p>
    <w:p>
      <w:pPr>
        <w:spacing w:line="276" w:lineRule="auto"/>
        <w:ind w:left="420" w:leftChars="200"/>
        <w:rPr>
          <w:rFonts w:asciiTheme="minorEastAsia" w:hAnsiTheme="minorEastAsia" w:eastAsiaTheme="minorEastAsia"/>
          <w:color w:val="000000"/>
          <w:szCs w:val="21"/>
        </w:rPr>
      </w:pPr>
      <w:r>
        <w:rPr>
          <w:rFonts w:hint="eastAsia" w:asciiTheme="minorEastAsia" w:hAnsiTheme="minorEastAsia" w:eastAsiaTheme="minorEastAsia"/>
          <w:szCs w:val="21"/>
        </w:rPr>
        <w:t>13.3  招标人确定中标单位10天后，未中标的投标人须归还招标文件和招标图纸（图纸齐全，招标文件齐全），并凭收据到招</w:t>
      </w:r>
      <w:r>
        <w:rPr>
          <w:rFonts w:hint="eastAsia" w:asciiTheme="minorEastAsia" w:hAnsiTheme="minorEastAsia" w:eastAsiaTheme="minorEastAsia"/>
          <w:color w:val="000000"/>
          <w:szCs w:val="21"/>
        </w:rPr>
        <w:t>标人财务部办理退还投标保证金及图纸押金手续，但资料费将不予退还，图纸如有丢失和损坏，图纸押金将不予退还，投标保证金及押金不计利息。</w:t>
      </w:r>
    </w:p>
    <w:p>
      <w:pPr>
        <w:spacing w:line="276" w:lineRule="auto"/>
        <w:ind w:left="418" w:leftChars="19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13.4  中标单位的投标保证金可转为履约保证金</w:t>
      </w:r>
      <w:r>
        <w:rPr>
          <w:rFonts w:hint="eastAsia" w:asciiTheme="minorEastAsia" w:hAnsiTheme="minorEastAsia" w:eastAsiaTheme="minorEastAsia"/>
          <w:szCs w:val="21"/>
        </w:rPr>
        <w:t>（</w:t>
      </w:r>
      <w:r>
        <w:rPr>
          <w:rFonts w:hint="eastAsia" w:asciiTheme="minorEastAsia" w:hAnsiTheme="minorEastAsia" w:eastAsiaTheme="minorEastAsia"/>
          <w:color w:val="000000"/>
          <w:szCs w:val="21"/>
        </w:rPr>
        <w:t>元，大写：万元整，</w:t>
      </w:r>
      <w:r>
        <w:rPr>
          <w:rFonts w:hint="eastAsia" w:asciiTheme="minorEastAsia" w:hAnsiTheme="minorEastAsia" w:eastAsiaTheme="minorEastAsia"/>
          <w:color w:val="FF0000"/>
          <w:szCs w:val="21"/>
        </w:rPr>
        <w:t>合同金额的5 %</w:t>
      </w:r>
      <w:r>
        <w:rPr>
          <w:rFonts w:hint="eastAsia" w:asciiTheme="minorEastAsia" w:hAnsiTheme="minorEastAsia" w:eastAsiaTheme="minorEastAsia"/>
          <w:color w:val="000000"/>
          <w:szCs w:val="21"/>
        </w:rPr>
        <w:t>）的一部分，履约保证金</w:t>
      </w:r>
      <w:r>
        <w:rPr>
          <w:rFonts w:hint="eastAsia" w:asciiTheme="minorEastAsia" w:hAnsiTheme="minorEastAsia" w:eastAsiaTheme="minorEastAsia"/>
        </w:rPr>
        <w:t>在工程竣工验收合格后十个工作日内由招标人付清</w:t>
      </w:r>
      <w:r>
        <w:rPr>
          <w:rFonts w:hint="eastAsia" w:asciiTheme="minorEastAsia" w:hAnsiTheme="minorEastAsia" w:eastAsiaTheme="minorEastAsia"/>
          <w:color w:val="000000"/>
          <w:szCs w:val="21"/>
        </w:rPr>
        <w:t>（不计利息）。</w:t>
      </w:r>
    </w:p>
    <w:p>
      <w:pPr>
        <w:spacing w:line="276" w:lineRule="auto"/>
        <w:ind w:left="418" w:leftChars="19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  如投标人有下列任何情形发生时，招标人有权取消其投标或者中标资格，没收其投标保证金，给招标人造成的损失超过投标保证金数额的，对超过部分要求赔偿：</w:t>
      </w:r>
    </w:p>
    <w:p>
      <w:pPr>
        <w:spacing w:line="276" w:lineRule="auto"/>
        <w:ind w:firstLine="525" w:firstLineChars="2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a、投标人在投标有效期内撤回投标文件；</w:t>
      </w:r>
    </w:p>
    <w:p>
      <w:pPr>
        <w:spacing w:line="276" w:lineRule="auto"/>
        <w:ind w:firstLine="525" w:firstLineChars="2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b、中标后拒绝与招标人签订合同，或坚持提出与本招标文件不符的其它条件；</w:t>
      </w:r>
    </w:p>
    <w:p>
      <w:pPr>
        <w:spacing w:line="276" w:lineRule="auto"/>
        <w:ind w:left="630" w:leftChars="250" w:hanging="105" w:hangingChars="50"/>
        <w:rPr>
          <w:rFonts w:asciiTheme="minorEastAsia" w:hAnsiTheme="minorEastAsia" w:eastAsiaTheme="minorEastAsia"/>
        </w:rPr>
      </w:pPr>
      <w:r>
        <w:rPr>
          <w:rFonts w:hint="eastAsia" w:asciiTheme="minorEastAsia" w:hAnsiTheme="minorEastAsia" w:eastAsiaTheme="minorEastAsia"/>
        </w:rPr>
        <w:t>c、在评标过程中，评标小组发现投标人以他人的名义投标、窜通投标、以行贿手段谋取中标或者以其他弄虚作假方式投标的，严重损害招标人利益，影响其招标工作进行的，没收其投标保证金。</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14、 投标文件的份数和签署</w:t>
      </w:r>
    </w:p>
    <w:p>
      <w:pPr>
        <w:pStyle w:val="15"/>
        <w:spacing w:line="276"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14.1  投标人应提供投标文件</w:t>
      </w:r>
      <w:r>
        <w:rPr>
          <w:rFonts w:hint="eastAsia" w:asciiTheme="minorEastAsia" w:hAnsiTheme="minorEastAsia" w:eastAsiaTheme="minorEastAsia"/>
          <w:color w:val="FF0000"/>
        </w:rPr>
        <w:t>正本一份，副本</w:t>
      </w:r>
      <w:r>
        <w:rPr>
          <w:rFonts w:hint="eastAsia" w:asciiTheme="minorEastAsia" w:hAnsiTheme="minorEastAsia" w:eastAsiaTheme="minorEastAsia"/>
          <w:color w:val="FF0000"/>
          <w:lang w:eastAsia="zh-CN"/>
        </w:rPr>
        <w:t>一</w:t>
      </w:r>
      <w:r>
        <w:rPr>
          <w:rFonts w:hint="eastAsia" w:asciiTheme="minorEastAsia" w:hAnsiTheme="minorEastAsia" w:eastAsiaTheme="minorEastAsia"/>
          <w:color w:val="FF0000"/>
        </w:rPr>
        <w:t>份，电子文件一套（光盘）</w:t>
      </w:r>
      <w:r>
        <w:rPr>
          <w:rFonts w:hint="eastAsia" w:asciiTheme="minorEastAsia" w:hAnsiTheme="minorEastAsia" w:eastAsiaTheme="minorEastAsia"/>
          <w:color w:val="000000"/>
        </w:rPr>
        <w:t>；</w:t>
      </w:r>
    </w:p>
    <w:p>
      <w:pPr>
        <w:pStyle w:val="15"/>
        <w:spacing w:line="276" w:lineRule="auto"/>
        <w:ind w:left="420" w:leftChars="200"/>
        <w:rPr>
          <w:rFonts w:asciiTheme="minorEastAsia" w:hAnsiTheme="minorEastAsia" w:eastAsiaTheme="minorEastAsia"/>
          <w:color w:val="000000"/>
        </w:rPr>
      </w:pPr>
      <w:r>
        <w:rPr>
          <w:rFonts w:hint="eastAsia" w:asciiTheme="minorEastAsia" w:hAnsiTheme="minorEastAsia" w:eastAsiaTheme="minorEastAsia"/>
          <w:color w:val="000000"/>
        </w:rPr>
        <w:t>14.2  投标文件的正本</w:t>
      </w:r>
      <w:r>
        <w:rPr>
          <w:rFonts w:hint="eastAsia" w:asciiTheme="minorEastAsia" w:hAnsiTheme="minorEastAsia" w:eastAsiaTheme="minorEastAsia"/>
        </w:rPr>
        <w:t>和副本均需打印或使用不褪色的墨水笔书写</w:t>
      </w:r>
      <w:r>
        <w:rPr>
          <w:rFonts w:hint="eastAsia" w:asciiTheme="minorEastAsia" w:hAnsiTheme="minorEastAsia" w:eastAsiaTheme="minorEastAsia"/>
          <w:color w:val="000000"/>
        </w:rPr>
        <w:t>，字迹应清晰易于辨认。并应在投标文件封面的右上角清楚地注明“正本”或“副本”。正本和副本有不一致之处，以正本为准；</w:t>
      </w:r>
    </w:p>
    <w:p>
      <w:pPr>
        <w:pStyle w:val="15"/>
        <w:spacing w:line="276" w:lineRule="auto"/>
        <w:ind w:left="420" w:leftChars="200"/>
        <w:rPr>
          <w:rFonts w:asciiTheme="minorEastAsia" w:hAnsiTheme="minorEastAsia" w:eastAsiaTheme="minorEastAsia"/>
          <w:color w:val="000000"/>
        </w:rPr>
      </w:pPr>
      <w:r>
        <w:rPr>
          <w:rFonts w:hint="eastAsia" w:asciiTheme="minorEastAsia" w:hAnsiTheme="minorEastAsia" w:eastAsiaTheme="minorEastAsia"/>
          <w:color w:val="000000"/>
        </w:rPr>
        <w:t>14.3  投标文件封面、投标承诺函均应加盖投标人印章并经法定代表人或其委托代理人签字或盖章。由委托代理人签字或盖章的在投标文件中必须同时提交投标文件签署授权委托书，投标文件签署授权委托书格式、签字、盖章及内容均应符合要求，否则投标文件签署授权委托书无效；</w:t>
      </w:r>
    </w:p>
    <w:p>
      <w:pPr>
        <w:pStyle w:val="15"/>
        <w:spacing w:line="276" w:lineRule="auto"/>
        <w:ind w:left="420" w:leftChars="200"/>
        <w:rPr>
          <w:rFonts w:asciiTheme="minorEastAsia" w:hAnsiTheme="minorEastAsia" w:eastAsiaTheme="minorEastAsia"/>
          <w:color w:val="000000"/>
        </w:rPr>
      </w:pPr>
      <w:r>
        <w:rPr>
          <w:rFonts w:hint="eastAsia" w:asciiTheme="minorEastAsia" w:hAnsiTheme="minorEastAsia" w:eastAsiaTheme="minorEastAsia"/>
          <w:color w:val="000000"/>
        </w:rPr>
        <w:t>14.4  除投标人对错误处必须修改外，全套投标文件应无涂改或行间插字和增删，如有修改，修改处应由投标人加盖投标人的校对章或由投标文件签字人签字或盖章；</w:t>
      </w:r>
    </w:p>
    <w:p>
      <w:pPr>
        <w:pStyle w:val="15"/>
        <w:spacing w:line="276" w:lineRule="auto"/>
        <w:ind w:left="420" w:leftChars="200"/>
        <w:rPr>
          <w:rFonts w:asciiTheme="minorEastAsia" w:hAnsiTheme="minorEastAsia" w:eastAsiaTheme="minorEastAsia"/>
        </w:rPr>
      </w:pPr>
      <w:r>
        <w:rPr>
          <w:rFonts w:hint="eastAsia" w:asciiTheme="minorEastAsia" w:hAnsiTheme="minorEastAsia" w:eastAsiaTheme="minorEastAsia"/>
        </w:rPr>
        <w:t>14.5  技术标书及报价清单必须提交电子标书，其格式、内容及数据要求与正本和副本书面标书应完全一致，如有不一致的地方，以正本为准。</w:t>
      </w:r>
    </w:p>
    <w:p>
      <w:pPr>
        <w:pStyle w:val="4"/>
        <w:spacing w:before="0" w:after="0" w:line="276" w:lineRule="auto"/>
        <w:ind w:firstLine="422" w:firstLineChars="200"/>
        <w:rPr>
          <w:rFonts w:asciiTheme="minorEastAsia" w:hAnsiTheme="minorEastAsia" w:eastAsiaTheme="minorEastAsia"/>
          <w:b/>
          <w:bCs w:val="0"/>
          <w:sz w:val="21"/>
          <w:szCs w:val="21"/>
        </w:rPr>
      </w:pPr>
      <w:r>
        <w:rPr>
          <w:rFonts w:hint="eastAsia" w:asciiTheme="minorEastAsia" w:hAnsiTheme="minorEastAsia" w:eastAsiaTheme="minorEastAsia"/>
          <w:b/>
          <w:bCs w:val="0"/>
          <w:sz w:val="21"/>
          <w:szCs w:val="21"/>
        </w:rPr>
        <w:t>15、现场踏勘和答疑</w:t>
      </w:r>
    </w:p>
    <w:p>
      <w:pPr>
        <w:spacing w:line="276" w:lineRule="auto"/>
        <w:ind w:left="443" w:leftChars="211" w:firstLine="420" w:firstLineChars="200"/>
        <w:rPr>
          <w:rFonts w:asciiTheme="minorEastAsia" w:hAnsiTheme="minorEastAsia" w:eastAsiaTheme="minorEastAsia"/>
        </w:rPr>
      </w:pPr>
      <w:r>
        <w:rPr>
          <w:rFonts w:hint="eastAsia" w:asciiTheme="minorEastAsia" w:hAnsiTheme="minorEastAsia" w:eastAsiaTheme="minorEastAsia"/>
        </w:rPr>
        <w:t>15.1在投标截止之前，各投标单位自行前往工地进行实地踏勘，</w:t>
      </w:r>
      <w:r>
        <w:rPr>
          <w:rFonts w:hint="eastAsia" w:asciiTheme="minorEastAsia" w:hAnsiTheme="minorEastAsia" w:eastAsiaTheme="minorEastAsia"/>
          <w:szCs w:val="21"/>
        </w:rPr>
        <w:t>视察现场以对工地及周边状况、已完成工程及其他有关事项等作出详细了解，</w:t>
      </w:r>
      <w:r>
        <w:rPr>
          <w:rFonts w:hint="eastAsia" w:asciiTheme="minorEastAsia" w:hAnsiTheme="minorEastAsia" w:eastAsiaTheme="minorEastAsia"/>
        </w:rPr>
        <w:t>并查阅相关资料，该费用由投标方自己承担。</w:t>
      </w:r>
    </w:p>
    <w:p>
      <w:pPr>
        <w:spacing w:line="276" w:lineRule="auto"/>
        <w:ind w:left="443" w:leftChars="211" w:firstLine="420" w:firstLineChars="200"/>
        <w:rPr>
          <w:rFonts w:asciiTheme="minorEastAsia" w:hAnsiTheme="minorEastAsia" w:eastAsiaTheme="minorEastAsia"/>
          <w:color w:val="FF0000"/>
        </w:rPr>
      </w:pPr>
      <w:r>
        <w:rPr>
          <w:rFonts w:hint="eastAsia" w:asciiTheme="minorEastAsia" w:hAnsiTheme="minorEastAsia" w:eastAsiaTheme="minorEastAsia"/>
        </w:rPr>
        <w:t>15.2</w:t>
      </w:r>
      <w:r>
        <w:rPr>
          <w:rFonts w:hint="eastAsia" w:asciiTheme="minorEastAsia" w:hAnsiTheme="minorEastAsia" w:eastAsiaTheme="minorEastAsia"/>
          <w:szCs w:val="21"/>
        </w:rPr>
        <w:t>投标人因未按要求做出前述了解而于回标后再对已提交投标文件提出的任何修改，一概不予接纳</w:t>
      </w:r>
      <w:r>
        <w:rPr>
          <w:rFonts w:hint="eastAsia" w:asciiTheme="minorEastAsia" w:hAnsiTheme="minorEastAsia" w:eastAsiaTheme="minorEastAsia"/>
        </w:rPr>
        <w:t>。现场联系人：</w:t>
      </w:r>
      <w:r>
        <w:rPr>
          <w:rFonts w:hint="eastAsia" w:asciiTheme="minorEastAsia" w:hAnsiTheme="minorEastAsia" w:eastAsiaTheme="minorEastAsia"/>
          <w:color w:val="000000" w:themeColor="text1"/>
        </w:rPr>
        <w:t>孙学华　TEL：13776591587。</w:t>
      </w:r>
    </w:p>
    <w:p>
      <w:pPr>
        <w:spacing w:line="276" w:lineRule="auto"/>
        <w:ind w:left="443" w:leftChars="211" w:firstLine="420" w:firstLineChars="200"/>
        <w:rPr>
          <w:rFonts w:asciiTheme="minorEastAsia" w:hAnsiTheme="minorEastAsia" w:eastAsiaTheme="minorEastAsia"/>
          <w:szCs w:val="21"/>
        </w:rPr>
      </w:pPr>
      <w:r>
        <w:rPr>
          <w:rFonts w:hint="eastAsia" w:asciiTheme="minorEastAsia" w:hAnsiTheme="minorEastAsia" w:eastAsiaTheme="minorEastAsia"/>
          <w:szCs w:val="21"/>
        </w:rPr>
        <w:t>15.3投标人在收到招标文件和踏勘现场后，若有疑问需要澄清，应于收到招标文件</w:t>
      </w:r>
      <w:r>
        <w:rPr>
          <w:rFonts w:hint="eastAsia" w:asciiTheme="minorEastAsia" w:hAnsiTheme="minorEastAsia" w:eastAsiaTheme="minorEastAsia"/>
          <w:color w:val="FF0000"/>
          <w:szCs w:val="21"/>
          <w:u w:val="single"/>
        </w:rPr>
        <w:t>3</w:t>
      </w:r>
      <w:r>
        <w:rPr>
          <w:rFonts w:hint="eastAsia" w:asciiTheme="minorEastAsia" w:hAnsiTheme="minorEastAsia" w:eastAsiaTheme="minorEastAsia"/>
          <w:szCs w:val="21"/>
        </w:rPr>
        <w:t>日内以书面形式向招标人提出，招标人将以书面形式予以解答。所有问题的解答，将在</w:t>
      </w:r>
      <w:r>
        <w:rPr>
          <w:rFonts w:hint="eastAsia" w:asciiTheme="minorEastAsia" w:hAnsiTheme="minorEastAsia" w:eastAsiaTheme="minorEastAsia"/>
          <w:b/>
          <w:color w:val="FF0000"/>
          <w:szCs w:val="21"/>
          <w:u w:val="single"/>
        </w:rPr>
        <w:t>3</w:t>
      </w:r>
      <w:r>
        <w:rPr>
          <w:rFonts w:hint="eastAsia" w:asciiTheme="minorEastAsia" w:hAnsiTheme="minorEastAsia" w:eastAsiaTheme="minorEastAsia"/>
          <w:szCs w:val="21"/>
        </w:rPr>
        <w:t>日内提供给所有投标人。由此产生的对招标文件的内容的修改，以修改通知的方式发出。</w:t>
      </w:r>
    </w:p>
    <w:p>
      <w:pPr>
        <w:spacing w:line="276" w:lineRule="auto"/>
        <w:ind w:left="443" w:leftChars="211" w:firstLine="420" w:firstLineChars="200"/>
        <w:rPr>
          <w:rFonts w:asciiTheme="minorEastAsia" w:hAnsiTheme="minorEastAsia" w:eastAsiaTheme="minorEastAsia"/>
          <w:szCs w:val="21"/>
        </w:rPr>
      </w:pPr>
      <w:r>
        <w:rPr>
          <w:rFonts w:hint="eastAsia" w:asciiTheme="minorEastAsia" w:hAnsiTheme="minorEastAsia" w:eastAsiaTheme="minorEastAsia"/>
          <w:szCs w:val="21"/>
        </w:rPr>
        <w:t>15.4</w:t>
      </w:r>
      <w:r>
        <w:rPr>
          <w:rFonts w:asciiTheme="minorEastAsia" w:hAnsiTheme="minorEastAsia" w:eastAsiaTheme="minorEastAsia"/>
          <w:szCs w:val="21"/>
        </w:rPr>
        <w:t>答疑将澄清并解答投标人在现场考察及阅读招标文件和图纸后可能提出的有关问题。投标人对任何的疏漏或判断失误，应自行负责。</w:t>
      </w:r>
      <w:bookmarkStart w:id="11" w:name="_Toc289257518"/>
    </w:p>
    <w:p>
      <w:pPr>
        <w:pStyle w:val="3"/>
        <w:spacing w:before="0" w:after="0" w:line="276" w:lineRule="auto"/>
        <w:ind w:firstLine="562" w:firstLineChars="200"/>
        <w:jc w:val="center"/>
        <w:rPr>
          <w:rFonts w:asciiTheme="minorEastAsia" w:hAnsiTheme="minorEastAsia" w:eastAsiaTheme="minorEastAsia"/>
          <w:color w:val="000000"/>
          <w:sz w:val="28"/>
          <w:szCs w:val="21"/>
        </w:rPr>
      </w:pPr>
      <w:r>
        <w:rPr>
          <w:rFonts w:hint="eastAsia" w:asciiTheme="minorEastAsia" w:hAnsiTheme="minorEastAsia" w:eastAsiaTheme="minorEastAsia"/>
          <w:color w:val="000000"/>
          <w:sz w:val="28"/>
          <w:szCs w:val="21"/>
        </w:rPr>
        <w:t>四、</w:t>
      </w:r>
      <w:bookmarkStart w:id="12" w:name="投标文件的递交"/>
      <w:bookmarkEnd w:id="12"/>
      <w:r>
        <w:rPr>
          <w:rFonts w:hint="eastAsia" w:asciiTheme="minorEastAsia" w:hAnsiTheme="minorEastAsia" w:eastAsiaTheme="minorEastAsia"/>
          <w:color w:val="000000"/>
          <w:sz w:val="28"/>
          <w:szCs w:val="21"/>
        </w:rPr>
        <w:t>投标文件的递交</w:t>
      </w:r>
      <w:bookmarkEnd w:id="11"/>
    </w:p>
    <w:p>
      <w:pPr>
        <w:pStyle w:val="15"/>
        <w:spacing w:line="276" w:lineRule="auto"/>
        <w:ind w:left="105"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16、</w:t>
      </w:r>
      <w:bookmarkStart w:id="13" w:name="标书密封"/>
      <w:bookmarkEnd w:id="13"/>
      <w:r>
        <w:rPr>
          <w:rFonts w:hint="eastAsia" w:asciiTheme="minorEastAsia" w:hAnsiTheme="minorEastAsia" w:eastAsiaTheme="minorEastAsia"/>
          <w:b/>
          <w:bCs/>
          <w:color w:val="000000"/>
        </w:rPr>
        <w:t>投标文件的密封和标记</w:t>
      </w:r>
    </w:p>
    <w:p>
      <w:pPr>
        <w:pStyle w:val="15"/>
        <w:spacing w:line="276" w:lineRule="auto"/>
        <w:ind w:left="420" w:leftChars="200" w:firstLine="420" w:firstLineChars="200"/>
        <w:rPr>
          <w:rFonts w:asciiTheme="minorEastAsia" w:hAnsiTheme="minorEastAsia" w:eastAsiaTheme="minorEastAsia"/>
          <w:color w:val="FF0000"/>
        </w:rPr>
      </w:pPr>
      <w:r>
        <w:rPr>
          <w:rFonts w:hint="eastAsia" w:asciiTheme="minorEastAsia" w:hAnsiTheme="minorEastAsia" w:eastAsiaTheme="minorEastAsia"/>
          <w:color w:val="000000"/>
        </w:rPr>
        <w:t>16.1  投标文件中的</w:t>
      </w:r>
      <w:r>
        <w:rPr>
          <w:rFonts w:hint="eastAsia" w:asciiTheme="minorEastAsia" w:hAnsiTheme="minorEastAsia" w:eastAsiaTheme="minorEastAsia"/>
          <w:color w:val="FF0000"/>
        </w:rPr>
        <w:t>商务标</w:t>
      </w:r>
      <w:r>
        <w:rPr>
          <w:rFonts w:hint="eastAsia" w:asciiTheme="minorEastAsia" w:hAnsiTheme="minorEastAsia" w:eastAsiaTheme="minorEastAsia"/>
        </w:rPr>
        <w:t>和技术标应分别密封包装。密封方法为：</w:t>
      </w:r>
      <w:r>
        <w:rPr>
          <w:rFonts w:hint="eastAsia" w:asciiTheme="minorEastAsia" w:hAnsiTheme="minorEastAsia" w:eastAsiaTheme="minorEastAsia"/>
          <w:color w:val="FF0000"/>
        </w:rPr>
        <w:t>将商务标（正本和副本、电子文档）、技术标（正本和副本、电子文档）、</w:t>
      </w:r>
      <w:r>
        <w:rPr>
          <w:rFonts w:hint="eastAsia" w:asciiTheme="minorEastAsia" w:hAnsiTheme="minorEastAsia" w:eastAsiaTheme="minorEastAsia"/>
        </w:rPr>
        <w:t>分别密封在二个小密封袋里。在已密封好的二个袋上分别注明投标人名称、地址及商务标或技术标等字样。</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16.2  将密封好的二个密封袋装在一个大袋内，密封。大袋上注明投标人名称、地址及投标文件。</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16.3  除了按本须知所要求的识别字样外，在内层投标文件密封袋上还应写明投标人的名称与地址，以便投标 “迟到”时可以原封退回；</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16.4  所有投标文件的内层密封袋的封口处贴封条并骑缝加盖投标人公章，所有投标文件的外层密封袋的封口处贴封条并骑缝加盖投标人公章。</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17、投标截止日期</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17.1  投标人应按前附表所规定的投标截止时间前按以上规定的地址将投标文件送达给招标人；</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17.2  招标人按本须知规定的以修改补充通知的方式，酌情延长递交投标文件的截止日期。在此情况下，投标人的所有权力和义务以及投标人受制约的截止日期，均以延长后新的投标截止日期为准；</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18、迟交的投标文件</w:t>
      </w:r>
    </w:p>
    <w:p>
      <w:pPr>
        <w:pStyle w:val="15"/>
        <w:spacing w:line="276" w:lineRule="auto"/>
        <w:ind w:left="449" w:leftChars="214"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18.1  招标人在本须知第17条规定的投标截止日期以后收到的投标文件，将被拒绝或原封退回给投标人。</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19、投标文件的补充修改与撤回</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19.1  投标人在递交投标文件以后，在规定的投标截止时间之前，可以书面形式补充修改或撤回已提交的投标文件，并通知招标人。补充、修改的内容为投标文件的组成部分；</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19.2  投标人的补充、修改或撤回通知，应按本须知第16款有关规定编制、密封、标志和递交并在内外层投标文件密封袋上清楚标明“补充修改”或“撤回”字样；</w:t>
      </w:r>
    </w:p>
    <w:p>
      <w:pPr>
        <w:pStyle w:val="15"/>
        <w:spacing w:line="276" w:lineRule="auto"/>
        <w:ind w:firstLine="840" w:firstLineChars="400"/>
        <w:rPr>
          <w:rFonts w:asciiTheme="minorEastAsia" w:hAnsiTheme="minorEastAsia" w:eastAsiaTheme="minorEastAsia"/>
          <w:color w:val="000000"/>
        </w:rPr>
      </w:pPr>
      <w:r>
        <w:rPr>
          <w:rFonts w:hint="eastAsia" w:asciiTheme="minorEastAsia" w:hAnsiTheme="minorEastAsia" w:eastAsiaTheme="minorEastAsia"/>
          <w:color w:val="000000"/>
        </w:rPr>
        <w:t>19.3  投标撤回通知书必须直接提交招标人。</w:t>
      </w:r>
    </w:p>
    <w:p>
      <w:pPr>
        <w:pStyle w:val="15"/>
        <w:spacing w:line="276" w:lineRule="auto"/>
        <w:ind w:firstLine="840" w:firstLineChars="400"/>
        <w:rPr>
          <w:rFonts w:asciiTheme="minorEastAsia" w:hAnsiTheme="minorEastAsia" w:eastAsiaTheme="minorEastAsia"/>
          <w:color w:val="000000"/>
        </w:rPr>
      </w:pPr>
      <w:r>
        <w:rPr>
          <w:rFonts w:hint="eastAsia" w:asciiTheme="minorEastAsia" w:hAnsiTheme="minorEastAsia" w:eastAsiaTheme="minorEastAsia"/>
          <w:color w:val="000000"/>
        </w:rPr>
        <w:t>19.4  根据本须知规定，在投标截止日期以后，不得补充修改投标文件；</w:t>
      </w:r>
    </w:p>
    <w:p>
      <w:pPr>
        <w:pStyle w:val="18"/>
        <w:spacing w:line="276" w:lineRule="auto"/>
        <w:ind w:left="420" w:leftChars="200" w:firstLine="420" w:firstLineChars="200"/>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19.5  根据本须知规定，在投标截止日期至投标人在投标函中规定的投标有效期满之前的这段时间内，投标人不得撤回其投标文件，否则其投标保证金将被没收。</w:t>
      </w:r>
    </w:p>
    <w:p>
      <w:pPr>
        <w:pStyle w:val="18"/>
        <w:spacing w:line="276" w:lineRule="auto"/>
        <w:ind w:left="420" w:leftChars="200" w:firstLine="420" w:firstLineChars="200"/>
        <w:rPr>
          <w:rFonts w:asciiTheme="minorEastAsia" w:hAnsiTheme="minorEastAsia" w:eastAsiaTheme="minorEastAsia"/>
          <w:b w:val="0"/>
          <w:bCs w:val="0"/>
          <w:sz w:val="21"/>
          <w:szCs w:val="21"/>
        </w:rPr>
      </w:pPr>
    </w:p>
    <w:p>
      <w:pPr>
        <w:pStyle w:val="18"/>
        <w:spacing w:line="276" w:lineRule="auto"/>
        <w:ind w:left="420" w:leftChars="200" w:firstLine="420" w:firstLineChars="200"/>
        <w:rPr>
          <w:rFonts w:asciiTheme="minorEastAsia" w:hAnsiTheme="minorEastAsia" w:eastAsiaTheme="minorEastAsia"/>
          <w:b w:val="0"/>
          <w:bCs w:val="0"/>
          <w:sz w:val="21"/>
          <w:szCs w:val="21"/>
        </w:rPr>
      </w:pPr>
    </w:p>
    <w:p>
      <w:pPr>
        <w:pStyle w:val="18"/>
        <w:spacing w:line="276" w:lineRule="auto"/>
        <w:ind w:left="420" w:leftChars="200" w:firstLine="420" w:firstLineChars="200"/>
        <w:rPr>
          <w:rFonts w:asciiTheme="minorEastAsia" w:hAnsiTheme="minorEastAsia" w:eastAsiaTheme="minorEastAsia"/>
          <w:b w:val="0"/>
          <w:bCs w:val="0"/>
          <w:sz w:val="21"/>
          <w:szCs w:val="21"/>
        </w:rPr>
      </w:pPr>
    </w:p>
    <w:p>
      <w:pPr>
        <w:pStyle w:val="3"/>
        <w:spacing w:before="0" w:after="0" w:line="276" w:lineRule="auto"/>
        <w:ind w:firstLine="562" w:firstLineChars="200"/>
        <w:jc w:val="center"/>
        <w:rPr>
          <w:rFonts w:asciiTheme="minorEastAsia" w:hAnsiTheme="minorEastAsia" w:eastAsiaTheme="minorEastAsia"/>
          <w:color w:val="000000"/>
          <w:sz w:val="28"/>
          <w:szCs w:val="21"/>
        </w:rPr>
      </w:pPr>
      <w:bookmarkStart w:id="14" w:name="_Toc47173023"/>
      <w:bookmarkStart w:id="15" w:name="_Toc38943422"/>
      <w:bookmarkStart w:id="16" w:name="_Toc289257519"/>
      <w:r>
        <w:rPr>
          <w:rFonts w:hint="eastAsia" w:asciiTheme="minorEastAsia" w:hAnsiTheme="minorEastAsia" w:eastAsiaTheme="minorEastAsia"/>
          <w:color w:val="000000"/>
          <w:sz w:val="28"/>
          <w:szCs w:val="21"/>
        </w:rPr>
        <w:t>五 、</w:t>
      </w:r>
      <w:bookmarkStart w:id="17" w:name="开标、评标、定标"/>
      <w:bookmarkEnd w:id="17"/>
      <w:r>
        <w:rPr>
          <w:rFonts w:hint="eastAsia" w:asciiTheme="minorEastAsia" w:hAnsiTheme="minorEastAsia" w:eastAsiaTheme="minorEastAsia"/>
          <w:color w:val="000000"/>
          <w:sz w:val="28"/>
          <w:szCs w:val="21"/>
        </w:rPr>
        <w:t>开标</w:t>
      </w:r>
      <w:bookmarkEnd w:id="14"/>
      <w:bookmarkEnd w:id="15"/>
      <w:r>
        <w:rPr>
          <w:rFonts w:hint="eastAsia" w:asciiTheme="minorEastAsia" w:hAnsiTheme="minorEastAsia" w:eastAsiaTheme="minorEastAsia"/>
          <w:color w:val="000000"/>
          <w:sz w:val="28"/>
          <w:szCs w:val="21"/>
        </w:rPr>
        <w:t>、评标、定标</w:t>
      </w:r>
      <w:bookmarkEnd w:id="16"/>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20、开标</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20.1  招标人将按规定的时间与地点自行组织开标</w:t>
      </w:r>
      <w:r>
        <w:rPr>
          <w:rFonts w:hint="eastAsia" w:asciiTheme="minorEastAsia" w:hAnsiTheme="minorEastAsia" w:eastAsiaTheme="minorEastAsia"/>
        </w:rPr>
        <w:t>，不举行公开的开标会</w:t>
      </w:r>
      <w:r>
        <w:rPr>
          <w:rFonts w:hint="eastAsia" w:asciiTheme="minorEastAsia" w:hAnsiTheme="minorEastAsia" w:eastAsiaTheme="minorEastAsia"/>
          <w:color w:val="000000"/>
        </w:rPr>
        <w:t>。</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20.2  按规定提交合格招标文件，通知撤回的投标文件不予开封，并退给投标人；按本须知规定宣布为无效的投标文件，不予送交评审。</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21、开标时投标文件的有效性</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21.1  开标时，招标人将对投标文件进行审查，当投标文件出现下列情形之一的将视为无效，按废标处理，不得进入评标；</w:t>
      </w:r>
    </w:p>
    <w:p>
      <w:pPr>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）投标方资料不全或不符合标书要求；</w:t>
      </w:r>
    </w:p>
    <w:p>
      <w:pPr>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）投标方标书被发现与其他投标方有串标情况；</w:t>
      </w:r>
    </w:p>
    <w:p>
      <w:pPr>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）投标书逾期送达的；</w:t>
      </w:r>
    </w:p>
    <w:p>
      <w:pPr>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）未在规定时间前交纳投标保证金的；</w:t>
      </w:r>
    </w:p>
    <w:p>
      <w:pPr>
        <w:pStyle w:val="15"/>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rPr>
        <w:t>）其它未按本招标文件规定要求或严重违例的；</w:t>
      </w:r>
    </w:p>
    <w:p>
      <w:pPr>
        <w:pStyle w:val="15"/>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（6）未实质响应招标文件的；</w:t>
      </w:r>
    </w:p>
    <w:p>
      <w:pPr>
        <w:pStyle w:val="15"/>
        <w:spacing w:line="276" w:lineRule="auto"/>
        <w:ind w:left="200" w:firstLine="420" w:firstLineChars="200"/>
        <w:rPr>
          <w:rFonts w:asciiTheme="minorEastAsia" w:hAnsiTheme="minorEastAsia" w:eastAsiaTheme="minorEastAsia"/>
        </w:rPr>
      </w:pPr>
      <w:r>
        <w:rPr>
          <w:rFonts w:hint="eastAsia" w:asciiTheme="minorEastAsia" w:hAnsiTheme="minorEastAsia" w:eastAsiaTheme="minorEastAsia"/>
        </w:rPr>
        <w:t>（7）投标文件的关键内容字迹模糊、无法辨认的。</w:t>
      </w:r>
    </w:p>
    <w:p>
      <w:pPr>
        <w:pStyle w:val="15"/>
        <w:spacing w:line="276" w:lineRule="auto"/>
        <w:ind w:left="412" w:leftChars="196"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21.2  经招标人对投标文件进行初步审查后，未出现上述任何情况的，其投标文件将交给招标人招标小组进行评审。</w:t>
      </w:r>
    </w:p>
    <w:p>
      <w:pPr>
        <w:pStyle w:val="15"/>
        <w:spacing w:line="276" w:lineRule="auto"/>
        <w:ind w:firstLine="422" w:firstLineChars="200"/>
        <w:outlineLvl w:val="2"/>
        <w:rPr>
          <w:rFonts w:asciiTheme="minorEastAsia" w:hAnsiTheme="minorEastAsia" w:eastAsiaTheme="minorEastAsia"/>
          <w:b/>
          <w:bCs/>
          <w:color w:val="000000"/>
        </w:rPr>
      </w:pPr>
      <w:r>
        <w:rPr>
          <w:rFonts w:hint="eastAsia" w:asciiTheme="minorEastAsia" w:hAnsiTheme="minorEastAsia" w:eastAsiaTheme="minorEastAsia"/>
          <w:b/>
          <w:bCs/>
          <w:color w:val="000000"/>
        </w:rPr>
        <w:t>22、评标</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22.1  开标结束后，由招标人负责组织评标。</w:t>
      </w:r>
    </w:p>
    <w:p>
      <w:pPr>
        <w:pStyle w:val="15"/>
        <w:spacing w:line="276" w:lineRule="auto"/>
        <w:ind w:left="420" w:leftChars="200"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22</w:t>
      </w:r>
      <w:r>
        <w:rPr>
          <w:rFonts w:asciiTheme="minorEastAsia" w:hAnsiTheme="minorEastAsia" w:eastAsiaTheme="minorEastAsia"/>
          <w:color w:val="000000"/>
        </w:rPr>
        <w:t xml:space="preserve">.2  </w:t>
      </w:r>
      <w:r>
        <w:rPr>
          <w:rFonts w:hint="eastAsia" w:asciiTheme="minorEastAsia" w:hAnsiTheme="minorEastAsia" w:eastAsiaTheme="minorEastAsia"/>
          <w:color w:val="000000"/>
        </w:rPr>
        <w:t>招标小组评标结束确定中标单位后，由招标人在投标文件有效期满前向中标单位发送中标通知书。</w:t>
      </w:r>
    </w:p>
    <w:p>
      <w:pPr>
        <w:pStyle w:val="15"/>
        <w:spacing w:line="276" w:lineRule="auto"/>
        <w:ind w:firstLine="422" w:firstLineChars="200"/>
        <w:outlineLvl w:val="2"/>
        <w:rPr>
          <w:rFonts w:asciiTheme="minorEastAsia" w:hAnsiTheme="minorEastAsia" w:eastAsiaTheme="minorEastAsia"/>
          <w:color w:val="000000"/>
        </w:rPr>
      </w:pPr>
      <w:r>
        <w:rPr>
          <w:rFonts w:hint="eastAsia" w:asciiTheme="minorEastAsia" w:hAnsiTheme="minorEastAsia" w:eastAsiaTheme="minorEastAsia"/>
          <w:b/>
          <w:bCs/>
          <w:color w:val="000000"/>
        </w:rPr>
        <w:t>23、评标原则</w:t>
      </w:r>
    </w:p>
    <w:p>
      <w:pPr>
        <w:tabs>
          <w:tab w:val="left" w:pos="1080"/>
        </w:tabs>
        <w:spacing w:line="276" w:lineRule="auto"/>
        <w:ind w:left="525" w:leftChars="250" w:firstLine="420" w:firstLineChars="200"/>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23.1</w:t>
      </w:r>
      <w:r>
        <w:rPr>
          <w:rFonts w:hint="eastAsia" w:cs="宋体" w:asciiTheme="minorEastAsia" w:hAnsiTheme="minorEastAsia" w:eastAsiaTheme="minorEastAsia"/>
          <w:kern w:val="0"/>
          <w:szCs w:val="21"/>
        </w:rPr>
        <w:t>评标</w:t>
      </w:r>
      <w:r>
        <w:rPr>
          <w:rFonts w:cs="宋体" w:asciiTheme="minorEastAsia" w:hAnsiTheme="minorEastAsia" w:eastAsiaTheme="minorEastAsia"/>
          <w:kern w:val="0"/>
          <w:szCs w:val="21"/>
        </w:rPr>
        <w:t>遵循公平、公正、科学、择优的原则</w:t>
      </w:r>
      <w:r>
        <w:rPr>
          <w:rFonts w:hint="eastAsia" w:cs="宋体" w:asciiTheme="minorEastAsia" w:hAnsiTheme="minorEastAsia" w:eastAsiaTheme="minorEastAsia"/>
          <w:kern w:val="0"/>
          <w:szCs w:val="21"/>
        </w:rPr>
        <w:t>，对报价、工期、质量、安全文明施工、各种技术方案等进行综合性技术及商务评价，最终确定中标人：1）技术标：根据工期、质量、安全文明施工、各种技术措施方案、项目经理业绩及管理人员配备进行综合考评，评定是否合格，技术标不合格者不得中标，且不得进行商务标评比。2）商务标：经评审的合理低价。3）按技术标合格、商务标合理低价的原则确定中标人。</w:t>
      </w:r>
    </w:p>
    <w:p>
      <w:pPr>
        <w:spacing w:line="276" w:lineRule="auto"/>
        <w:ind w:left="426" w:leftChars="203"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23.2依据投标人提供的投标文件，经评审的合理低价中标，不提倡最低价中标。</w:t>
      </w:r>
    </w:p>
    <w:p>
      <w:pPr>
        <w:spacing w:line="276" w:lineRule="auto"/>
        <w:ind w:firstLine="840" w:firstLineChars="400"/>
        <w:rPr>
          <w:rFonts w:asciiTheme="minorEastAsia" w:hAnsiTheme="minorEastAsia" w:eastAsiaTheme="minorEastAsia"/>
        </w:rPr>
      </w:pPr>
      <w:r>
        <w:rPr>
          <w:rFonts w:hint="eastAsia" w:asciiTheme="minorEastAsia" w:hAnsiTheme="minorEastAsia" w:eastAsiaTheme="minorEastAsia"/>
          <w:color w:val="000000"/>
          <w:szCs w:val="21"/>
        </w:rPr>
        <w:t xml:space="preserve">23.3 </w:t>
      </w:r>
      <w:r>
        <w:rPr>
          <w:rFonts w:hint="eastAsia" w:asciiTheme="minorEastAsia" w:hAnsiTheme="minorEastAsia" w:eastAsiaTheme="minorEastAsia"/>
        </w:rPr>
        <w:t>招标单位保留开标后要求任何一家投标单位对其投标文件解释、澄清的权利。</w:t>
      </w:r>
    </w:p>
    <w:p>
      <w:pPr>
        <w:pStyle w:val="4"/>
        <w:spacing w:before="0" w:after="0" w:line="276" w:lineRule="auto"/>
        <w:ind w:firstLine="422" w:firstLineChars="200"/>
        <w:rPr>
          <w:rFonts w:asciiTheme="minorEastAsia" w:hAnsiTheme="minorEastAsia" w:eastAsiaTheme="minorEastAsia"/>
          <w:b/>
          <w:bCs w:val="0"/>
          <w:sz w:val="21"/>
          <w:szCs w:val="21"/>
        </w:rPr>
      </w:pPr>
      <w:r>
        <w:rPr>
          <w:rFonts w:hint="eastAsia" w:asciiTheme="minorEastAsia" w:hAnsiTheme="minorEastAsia" w:eastAsiaTheme="minorEastAsia"/>
          <w:b/>
          <w:bCs w:val="0"/>
          <w:sz w:val="21"/>
          <w:szCs w:val="21"/>
        </w:rPr>
        <w:t>24、定标</w:t>
      </w:r>
    </w:p>
    <w:p>
      <w:pPr>
        <w:spacing w:line="276" w:lineRule="auto"/>
        <w:ind w:left="420" w:leftChars="200" w:firstLine="420" w:firstLineChars="200"/>
        <w:rPr>
          <w:rFonts w:asciiTheme="minorEastAsia" w:hAnsiTheme="minorEastAsia" w:eastAsiaTheme="minorEastAsia"/>
        </w:rPr>
      </w:pPr>
      <w:r>
        <w:rPr>
          <w:rFonts w:hint="eastAsia" w:asciiTheme="minorEastAsia" w:hAnsiTheme="minorEastAsia" w:eastAsiaTheme="minorEastAsia"/>
        </w:rPr>
        <w:t>24.1　在发出中标通知之前，招标单位将把预期中标单位的所有澄清资料，交与中标单位确认，然后再发中标通知书。确认后的附件作为合同的附件。</w:t>
      </w:r>
    </w:p>
    <w:p>
      <w:pPr>
        <w:spacing w:line="276" w:lineRule="auto"/>
        <w:ind w:left="420" w:leftChars="200" w:firstLine="420" w:firstLineChars="200"/>
        <w:rPr>
          <w:rFonts w:asciiTheme="minorEastAsia" w:hAnsiTheme="minorEastAsia" w:eastAsiaTheme="minorEastAsia"/>
        </w:rPr>
      </w:pPr>
      <w:r>
        <w:rPr>
          <w:rFonts w:hint="eastAsia" w:asciiTheme="minorEastAsia" w:hAnsiTheme="minorEastAsia" w:eastAsiaTheme="minorEastAsia"/>
        </w:rPr>
        <w:t>24.2　评标结束后，招标单位将在投标书有效期满前向中标单位发出中标通知书，确认其投标已被接受。中标单位在收到中标通知书后，应立即书面告知招标单位。</w:t>
      </w:r>
    </w:p>
    <w:p>
      <w:pPr>
        <w:spacing w:line="276" w:lineRule="auto"/>
        <w:ind w:left="420" w:leftChars="200" w:firstLine="420" w:firstLineChars="200"/>
        <w:rPr>
          <w:rFonts w:asciiTheme="minorEastAsia" w:hAnsiTheme="minorEastAsia" w:eastAsiaTheme="minorEastAsia"/>
        </w:rPr>
      </w:pPr>
    </w:p>
    <w:p>
      <w:pPr>
        <w:pStyle w:val="3"/>
        <w:spacing w:before="0" w:after="0" w:line="276" w:lineRule="auto"/>
        <w:ind w:firstLine="560" w:firstLineChars="200"/>
        <w:jc w:val="center"/>
        <w:rPr>
          <w:rFonts w:asciiTheme="minorEastAsia" w:hAnsiTheme="minorEastAsia" w:eastAsiaTheme="minorEastAsia"/>
          <w:b w:val="0"/>
          <w:sz w:val="28"/>
        </w:rPr>
      </w:pPr>
      <w:bookmarkStart w:id="18" w:name="_Toc289257520"/>
      <w:r>
        <w:rPr>
          <w:rFonts w:hint="eastAsia" w:asciiTheme="minorEastAsia" w:hAnsiTheme="minorEastAsia" w:eastAsiaTheme="minorEastAsia"/>
          <w:b w:val="0"/>
          <w:sz w:val="28"/>
        </w:rPr>
        <w:t>六、</w:t>
      </w:r>
      <w:bookmarkStart w:id="19" w:name="合同授予"/>
      <w:bookmarkEnd w:id="19"/>
      <w:r>
        <w:rPr>
          <w:rFonts w:hint="eastAsia" w:asciiTheme="minorEastAsia" w:hAnsiTheme="minorEastAsia" w:eastAsiaTheme="minorEastAsia"/>
          <w:b w:val="0"/>
          <w:sz w:val="28"/>
        </w:rPr>
        <w:t>合同的授予</w:t>
      </w:r>
      <w:bookmarkEnd w:id="18"/>
    </w:p>
    <w:p>
      <w:pPr>
        <w:pStyle w:val="4"/>
        <w:spacing w:before="0" w:after="0" w:line="276" w:lineRule="auto"/>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25、合同的签署</w:t>
      </w:r>
    </w:p>
    <w:p>
      <w:pPr>
        <w:spacing w:line="276" w:lineRule="auto"/>
        <w:ind w:left="311" w:leftChars="148" w:firstLine="525" w:firstLineChars="250"/>
        <w:rPr>
          <w:rFonts w:asciiTheme="minorEastAsia" w:hAnsiTheme="minorEastAsia" w:eastAsiaTheme="minorEastAsia"/>
          <w:szCs w:val="21"/>
        </w:rPr>
      </w:pPr>
      <w:r>
        <w:rPr>
          <w:rFonts w:hint="eastAsia" w:asciiTheme="minorEastAsia" w:hAnsiTheme="minorEastAsia" w:eastAsiaTheme="minorEastAsia"/>
          <w:szCs w:val="21"/>
        </w:rPr>
        <w:t>25.1  投标人在收到中标通知书3天内，应向招标方交纳元（人民币大写：元整，合同总价的</w:t>
      </w:r>
      <w:r>
        <w:rPr>
          <w:rFonts w:hint="eastAsia" w:asciiTheme="minorEastAsia" w:hAnsiTheme="minorEastAsia" w:eastAsiaTheme="minorEastAsia"/>
          <w:color w:val="FF0000"/>
          <w:szCs w:val="21"/>
          <w:u w:val="single"/>
        </w:rPr>
        <w:t>5</w:t>
      </w:r>
      <w:r>
        <w:rPr>
          <w:rFonts w:hint="eastAsia" w:asciiTheme="minorEastAsia" w:hAnsiTheme="minorEastAsia" w:eastAsiaTheme="minorEastAsia"/>
          <w:color w:val="FF0000"/>
          <w:szCs w:val="21"/>
        </w:rPr>
        <w:t>%</w:t>
      </w:r>
      <w:r>
        <w:rPr>
          <w:rFonts w:hint="eastAsia" w:asciiTheme="minorEastAsia" w:hAnsiTheme="minorEastAsia" w:eastAsiaTheme="minorEastAsia"/>
          <w:szCs w:val="21"/>
        </w:rPr>
        <w:t>）的履约保证金（投标保证金可转为履约保证金的一部分），并与招标方签订合同，合同经双方法定代表人或其授权的代理人签署加盖公章后生效。履约保证金在工程完工验收合格后十日内由招标人一次性全额</w:t>
      </w:r>
      <w:r>
        <w:rPr>
          <w:rFonts w:hint="eastAsia" w:asciiTheme="minorEastAsia" w:hAnsiTheme="minorEastAsia" w:eastAsiaTheme="minorEastAsia"/>
          <w:color w:val="FF0000"/>
          <w:szCs w:val="21"/>
        </w:rPr>
        <w:t>无息</w:t>
      </w:r>
      <w:r>
        <w:rPr>
          <w:rFonts w:hint="eastAsia" w:asciiTheme="minorEastAsia" w:hAnsiTheme="minorEastAsia" w:eastAsiaTheme="minorEastAsia"/>
          <w:szCs w:val="21"/>
        </w:rPr>
        <w:t>返还给投标方。</w:t>
      </w:r>
    </w:p>
    <w:p>
      <w:pPr>
        <w:spacing w:line="276" w:lineRule="auto"/>
        <w:ind w:left="416" w:leftChars="198" w:firstLine="420" w:firstLineChars="200"/>
        <w:rPr>
          <w:rFonts w:asciiTheme="minorEastAsia" w:hAnsiTheme="minorEastAsia" w:eastAsiaTheme="minorEastAsia"/>
          <w:szCs w:val="21"/>
        </w:rPr>
      </w:pPr>
      <w:r>
        <w:rPr>
          <w:rFonts w:hint="eastAsia" w:asciiTheme="minorEastAsia" w:hAnsiTheme="minorEastAsia" w:eastAsiaTheme="minorEastAsia"/>
          <w:szCs w:val="21"/>
        </w:rPr>
        <w:t>25.2  招标单位发出中标通知后，中标单位提出超出本标书规定条款的要求，在本招标书规定的时间内拒绝签订施工合同时，招标人有权取消其中标资格，并没收</w:t>
      </w:r>
      <w:r>
        <w:rPr>
          <w:rFonts w:hint="eastAsia" w:asciiTheme="minorEastAsia" w:hAnsiTheme="minorEastAsia" w:eastAsiaTheme="minorEastAsia"/>
          <w:color w:val="FF0000"/>
          <w:szCs w:val="21"/>
        </w:rPr>
        <w:t>其</w:t>
      </w:r>
      <w:r>
        <w:rPr>
          <w:rFonts w:hint="eastAsia" w:asciiTheme="minorEastAsia" w:hAnsiTheme="minorEastAsia" w:eastAsiaTheme="minorEastAsia"/>
          <w:szCs w:val="21"/>
        </w:rPr>
        <w:t>投标保证金。</w:t>
      </w:r>
    </w:p>
    <w:p>
      <w:pPr>
        <w:pStyle w:val="4"/>
        <w:spacing w:before="0" w:after="0" w:line="276" w:lineRule="auto"/>
        <w:ind w:firstLine="422" w:firstLineChars="200"/>
        <w:rPr>
          <w:rFonts w:asciiTheme="minorEastAsia" w:hAnsiTheme="minorEastAsia" w:eastAsiaTheme="minorEastAsia"/>
          <w:b/>
          <w:bCs w:val="0"/>
          <w:sz w:val="21"/>
          <w:szCs w:val="21"/>
        </w:rPr>
      </w:pPr>
      <w:r>
        <w:rPr>
          <w:rFonts w:hint="eastAsia" w:asciiTheme="minorEastAsia" w:hAnsiTheme="minorEastAsia" w:eastAsiaTheme="minorEastAsia"/>
          <w:b/>
          <w:bCs w:val="0"/>
          <w:sz w:val="21"/>
          <w:szCs w:val="21"/>
        </w:rPr>
        <w:t>26、其它</w:t>
      </w:r>
    </w:p>
    <w:p>
      <w:pPr>
        <w:spacing w:line="276" w:lineRule="auto"/>
        <w:ind w:left="586" w:leftChars="279" w:firstLine="210" w:firstLineChars="100"/>
        <w:rPr>
          <w:rFonts w:asciiTheme="minorEastAsia" w:hAnsiTheme="minorEastAsia" w:eastAsiaTheme="minorEastAsia"/>
        </w:rPr>
      </w:pPr>
      <w:r>
        <w:rPr>
          <w:rFonts w:hint="eastAsia" w:asciiTheme="minorEastAsia" w:hAnsiTheme="minorEastAsia" w:eastAsiaTheme="minorEastAsia"/>
        </w:rPr>
        <w:t>26.1　中标单位在实施项目合作时，须根据招标人要求的时间组织施工人员进场施工，并组织安排材料的按时按质供货，服从招标人的现场管理。</w:t>
      </w:r>
    </w:p>
    <w:p>
      <w:pPr>
        <w:spacing w:line="276" w:lineRule="auto"/>
        <w:ind w:firstLine="735" w:firstLineChars="350"/>
        <w:rPr>
          <w:rFonts w:asciiTheme="minorEastAsia" w:hAnsiTheme="minorEastAsia" w:eastAsiaTheme="minorEastAsia"/>
        </w:rPr>
      </w:pPr>
      <w:r>
        <w:rPr>
          <w:rFonts w:hint="eastAsia" w:asciiTheme="minorEastAsia" w:hAnsiTheme="minorEastAsia" w:eastAsiaTheme="minorEastAsia"/>
        </w:rPr>
        <w:t>26.2  中标单位不得提出任何超出本标书中条款的其它要求。</w:t>
      </w:r>
    </w:p>
    <w:p>
      <w:pPr>
        <w:spacing w:line="276" w:lineRule="auto"/>
        <w:ind w:firstLine="735" w:firstLineChars="350"/>
        <w:rPr>
          <w:rFonts w:asciiTheme="minorEastAsia" w:hAnsiTheme="minorEastAsia" w:eastAsiaTheme="minorEastAsia"/>
        </w:rPr>
      </w:pPr>
      <w:r>
        <w:rPr>
          <w:rFonts w:hint="eastAsia" w:asciiTheme="minorEastAsia" w:hAnsiTheme="minorEastAsia" w:eastAsiaTheme="minorEastAsia"/>
        </w:rPr>
        <w:t>26.3  本标书所有的附件与本标书具有同等效力。</w:t>
      </w:r>
    </w:p>
    <w:p>
      <w:pPr>
        <w:spacing w:line="276" w:lineRule="auto"/>
        <w:ind w:left="626" w:leftChars="298" w:firstLine="105" w:firstLineChars="50"/>
        <w:rPr>
          <w:rFonts w:asciiTheme="minorEastAsia" w:hAnsiTheme="minorEastAsia" w:eastAsiaTheme="minorEastAsia"/>
        </w:rPr>
      </w:pPr>
      <w:r>
        <w:rPr>
          <w:rFonts w:hint="eastAsia" w:asciiTheme="minorEastAsia" w:hAnsiTheme="minorEastAsia" w:eastAsiaTheme="minorEastAsia"/>
        </w:rPr>
        <w:t xml:space="preserve">26.4  </w:t>
      </w:r>
      <w:r>
        <w:rPr>
          <w:rFonts w:asciiTheme="minorEastAsia" w:hAnsiTheme="minorEastAsia" w:eastAsiaTheme="minorEastAsia"/>
        </w:rPr>
        <w:t>投标截止期满后，招标人收到的投标文件少于</w:t>
      </w:r>
      <w:r>
        <w:rPr>
          <w:rFonts w:asciiTheme="minorEastAsia" w:hAnsiTheme="minorEastAsia" w:eastAsiaTheme="minorEastAsia"/>
          <w:color w:val="FF0000"/>
        </w:rPr>
        <w:t>3</w:t>
      </w:r>
      <w:r>
        <w:rPr>
          <w:rFonts w:asciiTheme="minorEastAsia" w:hAnsiTheme="minorEastAsia" w:eastAsiaTheme="minorEastAsia"/>
        </w:rPr>
        <w:t>个的，招标人可以重新组织招标；</w:t>
      </w:r>
    </w:p>
    <w:p>
      <w:pPr>
        <w:spacing w:line="276" w:lineRule="auto"/>
        <w:ind w:firstLine="735" w:firstLineChars="350"/>
        <w:rPr>
          <w:rFonts w:asciiTheme="minorEastAsia" w:hAnsiTheme="minorEastAsia" w:eastAsiaTheme="minorEastAsia"/>
        </w:rPr>
      </w:pPr>
      <w:r>
        <w:rPr>
          <w:rFonts w:hint="eastAsia" w:asciiTheme="minorEastAsia" w:hAnsiTheme="minorEastAsia" w:eastAsiaTheme="minorEastAsia"/>
        </w:rPr>
        <w:t>26.5  招标单位保留回标后与任何一家投标单位进一步协商的权力；</w:t>
      </w:r>
    </w:p>
    <w:p>
      <w:pPr>
        <w:spacing w:line="276" w:lineRule="auto"/>
        <w:ind w:left="626" w:leftChars="298" w:firstLine="105" w:firstLineChars="50"/>
        <w:rPr>
          <w:rFonts w:asciiTheme="minorEastAsia" w:hAnsiTheme="minorEastAsia" w:eastAsiaTheme="minorEastAsia"/>
        </w:rPr>
      </w:pPr>
      <w:r>
        <w:rPr>
          <w:rFonts w:hint="eastAsia" w:asciiTheme="minorEastAsia" w:hAnsiTheme="minorEastAsia" w:eastAsiaTheme="minorEastAsia"/>
        </w:rPr>
        <w:t xml:space="preserve">26.6  </w:t>
      </w:r>
      <w:r>
        <w:rPr>
          <w:rFonts w:asciiTheme="minorEastAsia" w:hAnsiTheme="minorEastAsia" w:eastAsiaTheme="minorEastAsia"/>
        </w:rPr>
        <w:t>若投标时提供的方案或标准等不能满足招标文件的要求或不能保证达到相应的质量标准，招标人有权确定其为废标或要求其在中标后进行修改，因此而增加的各项费用，招标人不予补偿；</w:t>
      </w:r>
    </w:p>
    <w:p>
      <w:pPr>
        <w:spacing w:line="276" w:lineRule="auto"/>
        <w:ind w:firstLine="735" w:firstLineChars="350"/>
        <w:rPr>
          <w:rFonts w:asciiTheme="minorEastAsia" w:hAnsiTheme="minorEastAsia" w:eastAsiaTheme="minorEastAsia"/>
        </w:rPr>
      </w:pPr>
      <w:r>
        <w:rPr>
          <w:rFonts w:hint="eastAsia" w:asciiTheme="minorEastAsia" w:hAnsiTheme="minorEastAsia" w:eastAsiaTheme="minorEastAsia"/>
        </w:rPr>
        <w:t>26.7 本招标文件解释权在招标方。</w:t>
      </w:r>
      <w:bookmarkStart w:id="20" w:name="工程施工技术要求"/>
      <w:bookmarkEnd w:id="20"/>
    </w:p>
    <w:p>
      <w:pPr>
        <w:spacing w:line="276" w:lineRule="auto"/>
        <w:ind w:firstLine="735" w:firstLineChars="350"/>
        <w:rPr>
          <w:rFonts w:asciiTheme="minorEastAsia" w:hAnsiTheme="minorEastAsia" w:eastAsiaTheme="minorEastAsia"/>
        </w:rPr>
      </w:pPr>
    </w:p>
    <w:p>
      <w:pPr>
        <w:spacing w:line="276" w:lineRule="auto"/>
        <w:ind w:firstLine="735" w:firstLineChars="350"/>
        <w:rPr>
          <w:rFonts w:asciiTheme="minorEastAsia" w:hAnsiTheme="minorEastAsia" w:eastAsiaTheme="minorEastAsia"/>
        </w:rPr>
      </w:pPr>
    </w:p>
    <w:p>
      <w:pPr>
        <w:spacing w:line="276" w:lineRule="auto"/>
        <w:ind w:firstLine="735" w:firstLineChars="350"/>
        <w:rPr>
          <w:rFonts w:asciiTheme="minorEastAsia" w:hAnsiTheme="minorEastAsia" w:eastAsiaTheme="minorEastAsia"/>
        </w:rPr>
      </w:pPr>
    </w:p>
    <w:p>
      <w:pPr>
        <w:spacing w:line="276" w:lineRule="auto"/>
        <w:ind w:firstLine="735" w:firstLineChars="350"/>
        <w:rPr>
          <w:rFonts w:asciiTheme="minorEastAsia" w:hAnsiTheme="minorEastAsia" w:eastAsiaTheme="minorEastAsia"/>
        </w:rPr>
      </w:pPr>
    </w:p>
    <w:p>
      <w:pPr>
        <w:spacing w:line="276" w:lineRule="auto"/>
        <w:ind w:firstLine="735" w:firstLineChars="350"/>
        <w:rPr>
          <w:rFonts w:asciiTheme="minorEastAsia" w:hAnsiTheme="minorEastAsia" w:eastAsiaTheme="minorEastAsia"/>
        </w:rPr>
      </w:pPr>
    </w:p>
    <w:p>
      <w:pPr>
        <w:spacing w:line="276" w:lineRule="auto"/>
        <w:ind w:firstLine="735" w:firstLineChars="350"/>
        <w:rPr>
          <w:rFonts w:asciiTheme="minorEastAsia" w:hAnsiTheme="minorEastAsia" w:eastAsiaTheme="minorEastAsia"/>
        </w:rPr>
      </w:pPr>
    </w:p>
    <w:p>
      <w:pPr>
        <w:pStyle w:val="2"/>
        <w:spacing w:before="156"/>
        <w:ind w:firstLine="643" w:firstLineChars="200"/>
        <w:jc w:val="center"/>
        <w:rPr>
          <w:rFonts w:asciiTheme="minorEastAsia" w:hAnsiTheme="minorEastAsia" w:eastAsiaTheme="minorEastAsia"/>
          <w:sz w:val="32"/>
        </w:rPr>
      </w:pPr>
      <w:bookmarkStart w:id="21" w:name="_Toc289257521"/>
      <w:r>
        <w:rPr>
          <w:rFonts w:hint="eastAsia" w:asciiTheme="minorEastAsia" w:hAnsiTheme="minorEastAsia" w:eastAsiaTheme="minorEastAsia"/>
          <w:sz w:val="32"/>
        </w:rPr>
        <w:t>第二章、投标文件内容及格式</w:t>
      </w:r>
      <w:bookmarkEnd w:id="21"/>
    </w:p>
    <w:p>
      <w:pPr>
        <w:pStyle w:val="3"/>
        <w:ind w:firstLine="560" w:firstLineChars="200"/>
        <w:jc w:val="center"/>
        <w:rPr>
          <w:rFonts w:asciiTheme="minorEastAsia" w:hAnsiTheme="minorEastAsia" w:eastAsiaTheme="minorEastAsia"/>
          <w:color w:val="000000"/>
          <w:sz w:val="24"/>
        </w:rPr>
      </w:pPr>
      <w:bookmarkStart w:id="22" w:name="_Toc289257522"/>
      <w:r>
        <w:rPr>
          <w:rFonts w:hint="eastAsia" w:asciiTheme="minorEastAsia" w:hAnsiTheme="minorEastAsia" w:eastAsiaTheme="minorEastAsia"/>
          <w:b w:val="0"/>
          <w:color w:val="000000"/>
          <w:sz w:val="28"/>
        </w:rPr>
        <w:t>一</w:t>
      </w:r>
      <w:r>
        <w:rPr>
          <w:rFonts w:hint="eastAsia" w:asciiTheme="minorEastAsia" w:hAnsiTheme="minorEastAsia" w:eastAsiaTheme="minorEastAsia"/>
          <w:color w:val="000000"/>
          <w:sz w:val="28"/>
        </w:rPr>
        <w:t>、投标函</w:t>
      </w:r>
      <w:bookmarkEnd w:id="22"/>
    </w:p>
    <w:p>
      <w:pPr>
        <w:spacing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致：                 公司</w:t>
      </w:r>
    </w:p>
    <w:p>
      <w:pPr>
        <w:numPr>
          <w:ilvl w:val="0"/>
          <w:numId w:val="1"/>
        </w:numPr>
        <w:spacing w:line="360" w:lineRule="auto"/>
        <w:ind w:left="426" w:firstLine="420" w:firstLineChars="200"/>
        <w:rPr>
          <w:rFonts w:asciiTheme="minorEastAsia" w:hAnsiTheme="minorEastAsia" w:eastAsiaTheme="minorEastAsia"/>
          <w:color w:val="000000"/>
          <w:szCs w:val="21"/>
        </w:rPr>
      </w:pPr>
      <w:r>
        <w:rPr>
          <w:rFonts w:hint="eastAsia" w:asciiTheme="minorEastAsia" w:hAnsiTheme="minorEastAsia" w:eastAsiaTheme="minorEastAsia"/>
          <w:szCs w:val="21"/>
        </w:rPr>
        <w:t>在考察了现场并仔细研究了招标文件的各项条款及报价说</w:t>
      </w:r>
      <w:r>
        <w:rPr>
          <w:rFonts w:hint="eastAsia" w:asciiTheme="minorEastAsia" w:hAnsiTheme="minorEastAsia" w:eastAsiaTheme="minorEastAsia"/>
          <w:color w:val="000000"/>
          <w:szCs w:val="21"/>
        </w:rPr>
        <w:t>明后</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我司完全理解并接受招标文件规定的各项条款。我司</w:t>
      </w:r>
      <w:bookmarkStart w:id="23" w:name="OLE_LINK1"/>
      <w:r>
        <w:rPr>
          <w:rFonts w:hint="eastAsia" w:asciiTheme="minorEastAsia" w:hAnsiTheme="minorEastAsia" w:eastAsiaTheme="minorEastAsia"/>
          <w:color w:val="000000"/>
          <w:szCs w:val="21"/>
        </w:rPr>
        <w:t>愿意以工程总价</w:t>
      </w:r>
      <w:bookmarkEnd w:id="23"/>
      <w:r>
        <w:rPr>
          <w:rFonts w:hint="eastAsia" w:asciiTheme="minorEastAsia" w:hAnsiTheme="minorEastAsia" w:eastAsiaTheme="minorEastAsia"/>
          <w:color w:val="000000"/>
          <w:szCs w:val="21"/>
        </w:rPr>
        <w:t>人民币：元整</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大写</w:t>
      </w:r>
      <w:r>
        <w:rPr>
          <w:rFonts w:hint="eastAsia" w:asciiTheme="minorEastAsia" w:hAnsiTheme="minorEastAsia" w:eastAsiaTheme="minorEastAsia"/>
          <w:color w:val="000000"/>
          <w:szCs w:val="21"/>
          <w:u w:val="single"/>
        </w:rPr>
        <w:t>：</w:t>
      </w:r>
      <w:r>
        <w:rPr>
          <w:rFonts w:hint="eastAsia" w:asciiTheme="minorEastAsia" w:hAnsiTheme="minorEastAsia" w:eastAsiaTheme="minorEastAsia"/>
          <w:color w:val="000000"/>
          <w:szCs w:val="21"/>
        </w:rPr>
        <w:t>元整</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承揽本工程。</w:t>
      </w:r>
    </w:p>
    <w:p>
      <w:pPr>
        <w:numPr>
          <w:ilvl w:val="0"/>
          <w:numId w:val="1"/>
        </w:numPr>
        <w:tabs>
          <w:tab w:val="left" w:pos="142"/>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我司对贵司招标文件中提出的合同条件已明了，并完全同意。</w:t>
      </w:r>
    </w:p>
    <w:p>
      <w:pPr>
        <w:numPr>
          <w:ilvl w:val="0"/>
          <w:numId w:val="1"/>
        </w:num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一旦我司的投标被接纳</w:t>
      </w:r>
      <w:r>
        <w:rPr>
          <w:rFonts w:asciiTheme="minorEastAsia" w:hAnsiTheme="minorEastAsia" w:eastAsiaTheme="minorEastAsia"/>
          <w:szCs w:val="21"/>
        </w:rPr>
        <w:t>,</w:t>
      </w:r>
      <w:r>
        <w:rPr>
          <w:rFonts w:hint="eastAsia" w:asciiTheme="minorEastAsia" w:hAnsiTheme="minorEastAsia" w:eastAsiaTheme="minorEastAsia"/>
          <w:szCs w:val="21"/>
        </w:rPr>
        <w:t>我司将按贵司的要求开始施工</w:t>
      </w:r>
      <w:r>
        <w:rPr>
          <w:rFonts w:asciiTheme="minorEastAsia" w:hAnsiTheme="minorEastAsia" w:eastAsiaTheme="minorEastAsia"/>
          <w:szCs w:val="21"/>
        </w:rPr>
        <w:t xml:space="preserve">, </w:t>
      </w:r>
      <w:r>
        <w:rPr>
          <w:rFonts w:hint="eastAsia" w:asciiTheme="minorEastAsia" w:hAnsiTheme="minorEastAsia" w:eastAsiaTheme="minorEastAsia"/>
          <w:szCs w:val="21"/>
        </w:rPr>
        <w:t>并承诺在</w:t>
      </w:r>
      <w:r>
        <w:rPr>
          <w:rFonts w:asciiTheme="minorEastAsia" w:hAnsiTheme="minorEastAsia" w:eastAsiaTheme="minorEastAsia"/>
          <w:szCs w:val="21"/>
          <w:u w:val="single"/>
        </w:rPr>
        <w:t xml:space="preserve">_   </w:t>
      </w:r>
      <w:r>
        <w:rPr>
          <w:rFonts w:asciiTheme="minorEastAsia" w:hAnsiTheme="minorEastAsia" w:eastAsiaTheme="minorEastAsia"/>
          <w:color w:val="0000FF"/>
          <w:szCs w:val="21"/>
          <w:u w:val="single"/>
        </w:rPr>
        <w:t>_</w:t>
      </w:r>
      <w:r>
        <w:rPr>
          <w:rFonts w:hint="eastAsia" w:asciiTheme="minorEastAsia" w:hAnsiTheme="minorEastAsia" w:eastAsiaTheme="minorEastAsia"/>
          <w:szCs w:val="21"/>
        </w:rPr>
        <w:t>日历天内完成本次招标范围内的所有工程施工。</w:t>
      </w:r>
    </w:p>
    <w:p>
      <w:pPr>
        <w:numPr>
          <w:ilvl w:val="0"/>
          <w:numId w:val="1"/>
        </w:numPr>
        <w:spacing w:line="360" w:lineRule="auto"/>
        <w:ind w:left="426"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一旦我司的投标被接纳，我司将委派作为本项目的项目经理，未得到贵司许可前，保证中途不撤换。</w:t>
      </w:r>
    </w:p>
    <w:p>
      <w:pPr>
        <w:numPr>
          <w:ilvl w:val="0"/>
          <w:numId w:val="1"/>
        </w:numPr>
        <w:spacing w:line="360" w:lineRule="auto"/>
        <w:ind w:left="426"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我司同意在招标文件约定的投标书有效期限之前</w:t>
      </w:r>
      <w:r>
        <w:rPr>
          <w:rFonts w:asciiTheme="minorEastAsia" w:hAnsiTheme="minorEastAsia" w:eastAsiaTheme="minorEastAsia"/>
          <w:szCs w:val="21"/>
        </w:rPr>
        <w:t>,</w:t>
      </w:r>
      <w:r>
        <w:rPr>
          <w:rFonts w:hint="eastAsia" w:asciiTheme="minorEastAsia" w:hAnsiTheme="minorEastAsia" w:eastAsiaTheme="minorEastAsia"/>
          <w:szCs w:val="21"/>
        </w:rPr>
        <w:t>本投标书将始终对本投标单位具有约束力</w:t>
      </w:r>
      <w:r>
        <w:rPr>
          <w:rFonts w:asciiTheme="minorEastAsia" w:hAnsiTheme="minorEastAsia" w:eastAsiaTheme="minorEastAsia"/>
          <w:szCs w:val="21"/>
        </w:rPr>
        <w:t xml:space="preserve">, </w:t>
      </w:r>
      <w:r>
        <w:rPr>
          <w:rFonts w:hint="eastAsia" w:asciiTheme="minorEastAsia" w:hAnsiTheme="minorEastAsia" w:eastAsiaTheme="minorEastAsia"/>
          <w:szCs w:val="21"/>
        </w:rPr>
        <w:t>并可随时被贵司接受。</w:t>
      </w:r>
    </w:p>
    <w:p>
      <w:pPr>
        <w:numPr>
          <w:ilvl w:val="0"/>
          <w:numId w:val="1"/>
        </w:num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我司知道并同意：如果接到中标通知后未按贵司要求的时间签署正式合同或坚持提出超出本工程招标文件的附加条件</w:t>
      </w:r>
      <w:r>
        <w:rPr>
          <w:rFonts w:asciiTheme="minorEastAsia" w:hAnsiTheme="minorEastAsia" w:eastAsiaTheme="minorEastAsia"/>
          <w:szCs w:val="21"/>
        </w:rPr>
        <w:t>,</w:t>
      </w:r>
      <w:r>
        <w:rPr>
          <w:rFonts w:hint="eastAsia" w:asciiTheme="minorEastAsia" w:hAnsiTheme="minorEastAsia" w:eastAsiaTheme="minorEastAsia"/>
          <w:szCs w:val="21"/>
        </w:rPr>
        <w:t>贵司有权另选其他中标单位。</w:t>
      </w:r>
    </w:p>
    <w:p>
      <w:pPr>
        <w:numPr>
          <w:ilvl w:val="0"/>
          <w:numId w:val="1"/>
        </w:num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我司知道并同意</w:t>
      </w:r>
      <w:r>
        <w:rPr>
          <w:rFonts w:asciiTheme="minorEastAsia" w:hAnsiTheme="minorEastAsia" w:eastAsiaTheme="minorEastAsia"/>
          <w:szCs w:val="21"/>
        </w:rPr>
        <w:t>,</w:t>
      </w:r>
      <w:r>
        <w:rPr>
          <w:rFonts w:hint="eastAsia" w:asciiTheme="minorEastAsia" w:hAnsiTheme="minorEastAsia" w:eastAsiaTheme="minorEastAsia"/>
          <w:szCs w:val="21"/>
        </w:rPr>
        <w:t>贵司并无义务必须接受所收到的价格最低的投标书。</w:t>
      </w:r>
    </w:p>
    <w:p>
      <w:pPr>
        <w:numPr>
          <w:numId w:val="0"/>
        </w:numPr>
        <w:spacing w:line="360" w:lineRule="auto"/>
        <w:ind w:leftChars="200"/>
        <w:rPr>
          <w:rFonts w:hint="eastAsia" w:asciiTheme="minorEastAsia" w:hAnsiTheme="minorEastAsia" w:eastAsiaTheme="minorEastAsia"/>
          <w:szCs w:val="21"/>
        </w:rPr>
      </w:pPr>
    </w:p>
    <w:p>
      <w:pPr>
        <w:numPr>
          <w:numId w:val="0"/>
        </w:numPr>
        <w:spacing w:line="360" w:lineRule="auto"/>
        <w:ind w:leftChars="200"/>
        <w:rPr>
          <w:rFonts w:hint="eastAsia" w:asciiTheme="minorEastAsia" w:hAnsiTheme="minorEastAsia" w:eastAsiaTheme="minorEastAsia"/>
          <w:szCs w:val="21"/>
        </w:rPr>
      </w:pPr>
    </w:p>
    <w:p>
      <w:pPr>
        <w:spacing w:beforeLines="150" w:line="360" w:lineRule="auto"/>
        <w:ind w:firstLine="4095" w:firstLineChars="1950"/>
        <w:rPr>
          <w:rFonts w:asciiTheme="minorEastAsia" w:hAnsiTheme="minorEastAsia" w:eastAsiaTheme="minorEastAsia"/>
          <w:szCs w:val="21"/>
        </w:rPr>
      </w:pPr>
      <w:r>
        <w:rPr>
          <w:rFonts w:hint="eastAsia" w:asciiTheme="minorEastAsia" w:hAnsiTheme="minorEastAsia" w:eastAsiaTheme="minorEastAsia"/>
          <w:szCs w:val="21"/>
        </w:rPr>
        <w:t>投标单位</w:t>
      </w:r>
      <w:r>
        <w:rPr>
          <w:rFonts w:asciiTheme="minorEastAsia" w:hAnsiTheme="minorEastAsia" w:eastAsiaTheme="minorEastAsia"/>
          <w:szCs w:val="21"/>
        </w:rPr>
        <w:t>:  (</w:t>
      </w:r>
      <w:r>
        <w:rPr>
          <w:rFonts w:hint="eastAsia" w:asciiTheme="minorEastAsia" w:hAnsiTheme="minorEastAsia" w:eastAsiaTheme="minorEastAsia"/>
          <w:szCs w:val="21"/>
        </w:rPr>
        <w:t>章</w:t>
      </w:r>
      <w:r>
        <w:rPr>
          <w:rFonts w:asciiTheme="minorEastAsia" w:hAnsiTheme="minorEastAsia" w:eastAsiaTheme="minorEastAsia"/>
          <w:szCs w:val="21"/>
        </w:rPr>
        <w:t>)</w:t>
      </w:r>
    </w:p>
    <w:p>
      <w:pPr>
        <w:spacing w:beforeLines="100" w:line="500" w:lineRule="exact"/>
        <w:ind w:firstLine="4095" w:firstLineChars="1950"/>
        <w:rPr>
          <w:rFonts w:asciiTheme="minorEastAsia" w:hAnsiTheme="minorEastAsia" w:eastAsiaTheme="minorEastAsia"/>
          <w:szCs w:val="21"/>
        </w:rPr>
      </w:pPr>
      <w:r>
        <w:rPr>
          <w:rFonts w:hint="eastAsia" w:asciiTheme="minorEastAsia" w:hAnsiTheme="minorEastAsia" w:eastAsiaTheme="minorEastAsia"/>
          <w:szCs w:val="21"/>
        </w:rPr>
        <w:t>负责人</w:t>
      </w:r>
      <w:r>
        <w:rPr>
          <w:rFonts w:asciiTheme="minorEastAsia" w:hAnsiTheme="minorEastAsia" w:eastAsiaTheme="minorEastAsia"/>
          <w:szCs w:val="21"/>
        </w:rPr>
        <w:t>:</w:t>
      </w:r>
    </w:p>
    <w:p>
      <w:pPr>
        <w:spacing w:beforeLines="100" w:line="500" w:lineRule="exact"/>
        <w:ind w:firstLine="4095" w:firstLineChars="1950"/>
        <w:rPr>
          <w:rFonts w:asciiTheme="minorEastAsia" w:hAnsiTheme="minorEastAsia" w:eastAsiaTheme="minorEastAsia"/>
          <w:szCs w:val="21"/>
        </w:rPr>
      </w:pPr>
      <w:r>
        <w:rPr>
          <w:rFonts w:hint="eastAsia" w:asciiTheme="minorEastAsia" w:hAnsiTheme="minorEastAsia" w:eastAsiaTheme="minorEastAsia"/>
          <w:szCs w:val="21"/>
        </w:rPr>
        <w:t>年  月  日</w:t>
      </w: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pStyle w:val="3"/>
        <w:numPr>
          <w:ilvl w:val="0"/>
          <w:numId w:val="2"/>
        </w:numPr>
        <w:ind w:firstLine="602" w:firstLineChars="200"/>
        <w:jc w:val="center"/>
        <w:rPr>
          <w:rFonts w:hint="eastAsia" w:asciiTheme="minorEastAsia" w:hAnsiTheme="minorEastAsia" w:eastAsiaTheme="minorEastAsia"/>
          <w:sz w:val="30"/>
          <w:lang w:eastAsia="zh-CN"/>
        </w:rPr>
      </w:pPr>
      <w:r>
        <w:rPr>
          <w:rFonts w:hint="eastAsia" w:asciiTheme="minorEastAsia" w:hAnsiTheme="minorEastAsia" w:eastAsiaTheme="minorEastAsia"/>
          <w:sz w:val="30"/>
          <w:lang w:eastAsia="zh-CN"/>
        </w:rPr>
        <w:t>投标格式</w:t>
      </w:r>
    </w:p>
    <w:p>
      <w:pPr>
        <w:numPr>
          <w:numId w:val="0"/>
        </w:numPr>
        <w:rPr>
          <w:rFonts w:hint="eastAsia" w:eastAsia="宋体"/>
          <w:lang w:eastAsia="zh-CN"/>
        </w:rPr>
      </w:pPr>
      <w:r>
        <w:rPr>
          <w:rFonts w:hint="eastAsia"/>
          <w:lang w:val="en-US" w:eastAsia="zh-CN"/>
        </w:rPr>
        <w:t xml:space="preserve">  </w:t>
      </w:r>
      <w:r>
        <w:rPr>
          <w:rFonts w:hint="eastAsia"/>
          <w:lang w:eastAsia="zh-CN"/>
        </w:rPr>
        <w:t>全费用综合单价形式。（投标格式自拟）</w:t>
      </w:r>
    </w:p>
    <w:p>
      <w:pPr>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bookmarkStart w:id="24" w:name="_Toc115629325"/>
      <w:bookmarkStart w:id="25" w:name="_Toc203386786"/>
    </w:p>
    <w:p>
      <w:pPr>
        <w:pStyle w:val="3"/>
        <w:ind w:firstLine="2711" w:firstLineChars="900"/>
        <w:rPr>
          <w:rFonts w:hint="eastAsia" w:asciiTheme="minorEastAsia" w:hAnsiTheme="minorEastAsia" w:eastAsiaTheme="minorEastAsia"/>
          <w:bCs w:val="0"/>
          <w:color w:val="000000"/>
          <w:sz w:val="30"/>
          <w:szCs w:val="30"/>
        </w:rPr>
      </w:pPr>
      <w:bookmarkStart w:id="26" w:name="_Toc289257525"/>
    </w:p>
    <w:p>
      <w:pPr>
        <w:pStyle w:val="3"/>
        <w:ind w:firstLine="2711" w:firstLineChars="900"/>
        <w:rPr>
          <w:rFonts w:hint="eastAsia" w:asciiTheme="minorEastAsia" w:hAnsiTheme="minorEastAsia" w:eastAsiaTheme="minorEastAsia"/>
          <w:bCs w:val="0"/>
          <w:color w:val="000000"/>
          <w:sz w:val="30"/>
          <w:szCs w:val="30"/>
        </w:rPr>
      </w:pPr>
    </w:p>
    <w:p>
      <w:pPr>
        <w:pStyle w:val="3"/>
        <w:ind w:firstLine="2711" w:firstLineChars="900"/>
        <w:rPr>
          <w:rFonts w:hint="eastAsia" w:asciiTheme="minorEastAsia" w:hAnsiTheme="minorEastAsia" w:eastAsiaTheme="minorEastAsia"/>
          <w:bCs w:val="0"/>
          <w:color w:val="000000"/>
          <w:sz w:val="30"/>
          <w:szCs w:val="30"/>
        </w:rPr>
      </w:pPr>
    </w:p>
    <w:p>
      <w:pPr>
        <w:pStyle w:val="3"/>
        <w:ind w:firstLine="2711" w:firstLineChars="900"/>
        <w:rPr>
          <w:rFonts w:asciiTheme="minorEastAsia" w:hAnsiTheme="minorEastAsia" w:eastAsiaTheme="minorEastAsia"/>
          <w:bCs w:val="0"/>
          <w:color w:val="000000"/>
          <w:sz w:val="30"/>
          <w:szCs w:val="30"/>
        </w:rPr>
      </w:pPr>
      <w:r>
        <w:rPr>
          <w:rFonts w:hint="eastAsia" w:asciiTheme="minorEastAsia" w:hAnsiTheme="minorEastAsia" w:eastAsiaTheme="minorEastAsia"/>
          <w:bCs w:val="0"/>
          <w:color w:val="000000"/>
          <w:sz w:val="30"/>
          <w:szCs w:val="30"/>
        </w:rPr>
        <w:t>四</w:t>
      </w:r>
      <w:bookmarkStart w:id="27" w:name="_Toc289257526"/>
      <w:bookmarkEnd w:id="24"/>
      <w:bookmarkEnd w:id="25"/>
      <w:bookmarkEnd w:id="26"/>
      <w:r>
        <w:rPr>
          <w:rFonts w:hint="eastAsia" w:asciiTheme="minorEastAsia" w:hAnsiTheme="minorEastAsia" w:eastAsiaTheme="minorEastAsia"/>
          <w:bCs w:val="0"/>
          <w:color w:val="000000"/>
          <w:sz w:val="30"/>
          <w:szCs w:val="30"/>
        </w:rPr>
        <w:t>、法定代表人资格证明书</w:t>
      </w:r>
      <w:bookmarkEnd w:id="27"/>
    </w:p>
    <w:p>
      <w:pPr>
        <w:spacing w:line="360" w:lineRule="auto"/>
        <w:ind w:firstLine="422" w:firstLineChars="200"/>
        <w:rPr>
          <w:rFonts w:asciiTheme="minorEastAsia" w:hAnsiTheme="minorEastAsia" w:eastAsiaTheme="minorEastAsia"/>
          <w:b/>
          <w:bCs/>
          <w:color w:val="000000"/>
        </w:rPr>
      </w:pPr>
    </w:p>
    <w:p>
      <w:pPr>
        <w:pStyle w:val="15"/>
        <w:adjustRightInd w:val="0"/>
        <w:snapToGrid w:val="0"/>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单位名称：</w:t>
      </w:r>
    </w:p>
    <w:p>
      <w:pPr>
        <w:pStyle w:val="15"/>
        <w:adjustRightInd w:val="0"/>
        <w:snapToGrid w:val="0"/>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地址：</w:t>
      </w:r>
    </w:p>
    <w:p>
      <w:pPr>
        <w:pStyle w:val="15"/>
        <w:adjustRightInd w:val="0"/>
        <w:snapToGrid w:val="0"/>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姓名： 性别： 年龄：职务：</w:t>
      </w:r>
    </w:p>
    <w:p>
      <w:pPr>
        <w:pStyle w:val="15"/>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系 的法定代表人。为施工、竣工和保修的工程，签署上述工程的投标文件、进行合同谈判、签署合同和处理与之有关的一切事务。</w:t>
      </w:r>
    </w:p>
    <w:p>
      <w:pPr>
        <w:pStyle w:val="15"/>
        <w:adjustRightInd w:val="0"/>
        <w:snapToGrid w:val="0"/>
        <w:spacing w:line="360" w:lineRule="auto"/>
        <w:ind w:firstLine="480" w:firstLineChars="200"/>
        <w:rPr>
          <w:rFonts w:asciiTheme="minorEastAsia" w:hAnsiTheme="minorEastAsia" w:eastAsiaTheme="minorEastAsia"/>
          <w:color w:val="000000"/>
          <w:sz w:val="24"/>
          <w:szCs w:val="24"/>
        </w:rPr>
      </w:pPr>
    </w:p>
    <w:p>
      <w:pPr>
        <w:pStyle w:val="15"/>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特此证明。</w:t>
      </w: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投标单位：(盖章)</w:t>
      </w: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日期：年 月  日</w:t>
      </w: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p>
    <w:p>
      <w:pPr>
        <w:pStyle w:val="15"/>
        <w:adjustRightInd w:val="0"/>
        <w:snapToGrid w:val="0"/>
        <w:spacing w:line="360" w:lineRule="auto"/>
        <w:ind w:firstLine="480" w:firstLineChars="200"/>
        <w:jc w:val="center"/>
        <w:rPr>
          <w:rFonts w:asciiTheme="minorEastAsia" w:hAnsiTheme="minorEastAsia" w:eastAsiaTheme="minorEastAsia"/>
          <w:color w:val="000000"/>
          <w:sz w:val="24"/>
          <w:szCs w:val="24"/>
        </w:rPr>
      </w:pPr>
    </w:p>
    <w:p>
      <w:pPr>
        <w:pStyle w:val="3"/>
        <w:ind w:firstLine="1958" w:firstLineChars="650"/>
        <w:rPr>
          <w:rFonts w:asciiTheme="minorEastAsia" w:hAnsiTheme="minorEastAsia" w:eastAsiaTheme="minorEastAsia"/>
          <w:bCs w:val="0"/>
          <w:color w:val="000000"/>
          <w:sz w:val="30"/>
          <w:szCs w:val="30"/>
        </w:rPr>
      </w:pPr>
      <w:bookmarkStart w:id="28" w:name="_Toc289257527"/>
      <w:r>
        <w:rPr>
          <w:rFonts w:hint="eastAsia" w:asciiTheme="minorEastAsia" w:hAnsiTheme="minorEastAsia" w:eastAsiaTheme="minorEastAsia"/>
          <w:bCs w:val="0"/>
          <w:color w:val="000000"/>
          <w:sz w:val="30"/>
          <w:szCs w:val="30"/>
        </w:rPr>
        <w:t>五、法定代表人授权委托书</w:t>
      </w:r>
      <w:bookmarkEnd w:id="28"/>
    </w:p>
    <w:p>
      <w:pPr>
        <w:spacing w:line="480" w:lineRule="exact"/>
        <w:ind w:firstLine="420" w:firstLineChars="200"/>
        <w:jc w:val="center"/>
        <w:rPr>
          <w:rFonts w:asciiTheme="minorEastAsia" w:hAnsiTheme="minorEastAsia" w:eastAsiaTheme="minorEastAsia"/>
          <w:color w:val="000000"/>
          <w:szCs w:val="21"/>
        </w:rPr>
      </w:pPr>
    </w:p>
    <w:p>
      <w:pPr>
        <w:spacing w:line="480" w:lineRule="exact"/>
        <w:ind w:firstLine="480" w:firstLineChars="20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本授权委托书声明：（姓名）系</w:t>
      </w: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（投标单位名称）的法定代表人，现授权委托</w:t>
      </w: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（单位名称）（姓名）为我的代理人，以本公司的名义参加</w:t>
      </w: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（招标单位名称）的工程的投标。授权委托人在开标、评标、合同谈判过程中所签署的一切文件和处理与之有关的一切事务，我均予以承认。</w:t>
      </w:r>
    </w:p>
    <w:p>
      <w:pPr>
        <w:spacing w:line="480" w:lineRule="exact"/>
        <w:ind w:firstLine="480" w:firstLineChars="200"/>
        <w:rPr>
          <w:rFonts w:asciiTheme="minorEastAsia" w:hAnsiTheme="minorEastAsia" w:eastAsiaTheme="minorEastAsia"/>
          <w:color w:val="000000"/>
          <w:sz w:val="24"/>
        </w:rPr>
      </w:pP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特此委托。</w:t>
      </w:r>
    </w:p>
    <w:p>
      <w:pPr>
        <w:spacing w:line="480" w:lineRule="exact"/>
        <w:ind w:firstLine="480" w:firstLineChars="200"/>
        <w:rPr>
          <w:rFonts w:asciiTheme="minorEastAsia" w:hAnsiTheme="minorEastAsia" w:eastAsiaTheme="minorEastAsia"/>
          <w:color w:val="000000"/>
          <w:sz w:val="24"/>
        </w:rPr>
      </w:pPr>
    </w:p>
    <w:p>
      <w:pPr>
        <w:spacing w:line="480" w:lineRule="exact"/>
        <w:ind w:firstLine="480" w:firstLineChars="200"/>
        <w:rPr>
          <w:rFonts w:asciiTheme="minorEastAsia" w:hAnsiTheme="minorEastAsia" w:eastAsiaTheme="minorEastAsia"/>
          <w:color w:val="000000"/>
          <w:sz w:val="24"/>
        </w:rPr>
      </w:pP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代  理  人： 性别： 年龄：</w:t>
      </w: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单位（盖章）： 部门： 职务：</w:t>
      </w:r>
    </w:p>
    <w:p>
      <w:pPr>
        <w:spacing w:line="480" w:lineRule="exact"/>
        <w:ind w:firstLine="480" w:firstLineChars="20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投  标  人：（盖法人章）：</w:t>
      </w: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法定代表人：</w:t>
      </w:r>
    </w:p>
    <w:p>
      <w:pPr>
        <w:spacing w:line="480" w:lineRule="exact"/>
        <w:ind w:firstLine="480" w:firstLineChars="200"/>
        <w:rPr>
          <w:rFonts w:asciiTheme="minorEastAsia" w:hAnsiTheme="minorEastAsia" w:eastAsiaTheme="minorEastAsia"/>
          <w:color w:val="000000"/>
          <w:sz w:val="24"/>
        </w:rPr>
      </w:pPr>
    </w:p>
    <w:p>
      <w:pPr>
        <w:spacing w:line="480" w:lineRule="exact"/>
        <w:ind w:firstLine="480" w:firstLineChars="200"/>
        <w:rPr>
          <w:rFonts w:asciiTheme="minorEastAsia" w:hAnsiTheme="minorEastAsia" w:eastAsiaTheme="minorEastAsia"/>
          <w:color w:val="000000"/>
          <w:sz w:val="24"/>
        </w:rPr>
      </w:pPr>
    </w:p>
    <w:p>
      <w:pPr>
        <w:spacing w:line="48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年       月       日</w:t>
      </w:r>
      <w:bookmarkStart w:id="29" w:name="_Toc44737029"/>
    </w:p>
    <w:bookmarkEnd w:id="29"/>
    <w:p>
      <w:pPr>
        <w:ind w:firstLine="420" w:firstLineChars="200"/>
        <w:rPr>
          <w:rFonts w:asciiTheme="minorEastAsia" w:hAnsiTheme="minorEastAsia" w:eastAsiaTheme="minorEastAsia"/>
          <w:color w:val="000000"/>
          <w:szCs w:val="21"/>
        </w:rPr>
      </w:pPr>
    </w:p>
    <w:p>
      <w:pPr>
        <w:ind w:firstLine="482" w:firstLineChars="200"/>
        <w:rPr>
          <w:rFonts w:asciiTheme="minorEastAsia" w:hAnsiTheme="minorEastAsia" w:eastAsiaTheme="minorEastAsia"/>
          <w:b/>
          <w:color w:val="000000"/>
          <w:sz w:val="24"/>
        </w:rPr>
      </w:pPr>
    </w:p>
    <w:p>
      <w:pPr>
        <w:pStyle w:val="15"/>
        <w:spacing w:line="360" w:lineRule="auto"/>
        <w:ind w:firstLine="420" w:firstLineChars="200"/>
        <w:rPr>
          <w:rFonts w:asciiTheme="minorEastAsia" w:hAnsiTheme="minorEastAsia" w:eastAsiaTheme="minorEastAsia"/>
          <w:color w:val="000000"/>
        </w:rPr>
      </w:pPr>
    </w:p>
    <w:p>
      <w:pPr>
        <w:pStyle w:val="15"/>
        <w:spacing w:line="360" w:lineRule="auto"/>
        <w:ind w:firstLine="480" w:firstLineChars="200"/>
        <w:rPr>
          <w:rFonts w:asciiTheme="minorEastAsia" w:hAnsiTheme="minorEastAsia" w:eastAsiaTheme="minorEastAsia"/>
          <w:color w:val="000000"/>
          <w:sz w:val="24"/>
          <w:szCs w:val="24"/>
        </w:rPr>
      </w:pPr>
    </w:p>
    <w:p>
      <w:pPr>
        <w:pStyle w:val="15"/>
        <w:spacing w:line="360" w:lineRule="auto"/>
        <w:ind w:firstLine="480" w:firstLineChars="200"/>
        <w:rPr>
          <w:rFonts w:asciiTheme="minorEastAsia" w:hAnsiTheme="minorEastAsia" w:eastAsiaTheme="minorEastAsia"/>
          <w:color w:val="000000"/>
          <w:sz w:val="24"/>
          <w:szCs w:val="24"/>
        </w:rPr>
      </w:pPr>
    </w:p>
    <w:p>
      <w:pPr>
        <w:pStyle w:val="15"/>
        <w:spacing w:line="360" w:lineRule="auto"/>
        <w:ind w:firstLine="480" w:firstLineChars="200"/>
        <w:rPr>
          <w:rFonts w:asciiTheme="minorEastAsia" w:hAnsiTheme="minorEastAsia" w:eastAsiaTheme="minorEastAsia"/>
          <w:color w:val="000000"/>
          <w:sz w:val="24"/>
          <w:szCs w:val="24"/>
        </w:rPr>
      </w:pPr>
    </w:p>
    <w:p>
      <w:pPr>
        <w:spacing w:line="360" w:lineRule="auto"/>
        <w:ind w:firstLine="420" w:firstLineChars="200"/>
        <w:rPr>
          <w:rFonts w:asciiTheme="minorEastAsia" w:hAnsiTheme="minorEastAsia" w:eastAsiaTheme="minorEastAsia"/>
          <w:color w:val="000000"/>
          <w:szCs w:val="21"/>
        </w:rPr>
      </w:pPr>
    </w:p>
    <w:p>
      <w:pPr>
        <w:spacing w:line="360" w:lineRule="auto"/>
        <w:ind w:firstLine="420" w:firstLineChars="200"/>
        <w:rPr>
          <w:rFonts w:asciiTheme="minorEastAsia" w:hAnsiTheme="minorEastAsia" w:eastAsiaTheme="minorEastAsia"/>
          <w:color w:val="000000"/>
          <w:szCs w:val="21"/>
        </w:rPr>
      </w:pPr>
    </w:p>
    <w:p>
      <w:pPr>
        <w:spacing w:line="360" w:lineRule="auto"/>
        <w:ind w:firstLine="420" w:firstLineChars="200"/>
        <w:rPr>
          <w:rFonts w:asciiTheme="minorEastAsia" w:hAnsiTheme="minorEastAsia" w:eastAsiaTheme="minorEastAsia"/>
          <w:color w:val="000000"/>
          <w:szCs w:val="21"/>
        </w:rPr>
      </w:pPr>
    </w:p>
    <w:p>
      <w:pPr>
        <w:spacing w:line="360" w:lineRule="auto"/>
        <w:ind w:firstLine="420" w:firstLineChars="200"/>
        <w:rPr>
          <w:rFonts w:asciiTheme="minorEastAsia" w:hAnsiTheme="minorEastAsia" w:eastAsiaTheme="minorEastAsia"/>
          <w:color w:val="000000"/>
          <w:szCs w:val="21"/>
        </w:rPr>
      </w:pPr>
    </w:p>
    <w:p>
      <w:pPr>
        <w:pStyle w:val="3"/>
        <w:ind w:firstLine="1958" w:firstLineChars="650"/>
        <w:jc w:val="left"/>
        <w:rPr>
          <w:rFonts w:asciiTheme="minorEastAsia" w:hAnsiTheme="minorEastAsia" w:eastAsiaTheme="minorEastAsia"/>
          <w:bCs w:val="0"/>
          <w:color w:val="000000"/>
          <w:sz w:val="30"/>
          <w:szCs w:val="30"/>
        </w:rPr>
      </w:pPr>
      <w:bookmarkStart w:id="30" w:name="_Toc184635144"/>
      <w:bookmarkStart w:id="31" w:name="_Toc289257528"/>
      <w:r>
        <w:rPr>
          <w:rFonts w:hint="eastAsia" w:asciiTheme="minorEastAsia" w:hAnsiTheme="minorEastAsia" w:eastAsiaTheme="minorEastAsia"/>
          <w:bCs w:val="0"/>
          <w:color w:val="000000"/>
          <w:sz w:val="30"/>
          <w:szCs w:val="30"/>
        </w:rPr>
        <w:t>六、施工组织设计</w:t>
      </w:r>
      <w:bookmarkEnd w:id="30"/>
      <w:bookmarkEnd w:id="31"/>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2．施工组织设计其主要内容如下。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2.1企业概况</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2.1.1企业简历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2.1.2近两年承建工程一览表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2.1.3目前在建项目工程一览表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2..2详细的施工组织设计及方案</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2.3主要施工人员情况一览表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2.4主要施工机械设备一览表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2.5劳动力计划表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2.6计划开、竣工日期和施工进度网络图</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pStyle w:val="3"/>
        <w:ind w:firstLine="1958" w:firstLineChars="650"/>
        <w:rPr>
          <w:rFonts w:asciiTheme="minorEastAsia" w:hAnsiTheme="minorEastAsia" w:eastAsiaTheme="minorEastAsia"/>
          <w:bCs w:val="0"/>
          <w:color w:val="000000"/>
          <w:sz w:val="30"/>
          <w:szCs w:val="30"/>
        </w:rPr>
      </w:pPr>
      <w:r>
        <w:rPr>
          <w:rFonts w:hint="eastAsia" w:asciiTheme="minorEastAsia" w:hAnsiTheme="minorEastAsia" w:eastAsiaTheme="minorEastAsia"/>
          <w:bCs w:val="0"/>
          <w:color w:val="000000"/>
          <w:sz w:val="30"/>
          <w:szCs w:val="30"/>
        </w:rPr>
        <w:t>七、工程技术要求</w:t>
      </w:r>
    </w:p>
    <w:p>
      <w:pPr>
        <w:tabs>
          <w:tab w:val="left" w:pos="660"/>
        </w:tabs>
        <w:spacing w:line="360" w:lineRule="auto"/>
        <w:ind w:left="658"/>
        <w:rPr>
          <w:rFonts w:cs="Tahoma" w:asciiTheme="minorEastAsia" w:hAnsiTheme="minorEastAsia" w:eastAsiaTheme="minorEastAsia"/>
          <w:color w:val="000000"/>
          <w:szCs w:val="21"/>
        </w:rPr>
      </w:pPr>
      <w:r>
        <w:rPr>
          <w:rFonts w:hint="eastAsia" w:cs="Tahoma" w:asciiTheme="minorEastAsia" w:hAnsiTheme="minorEastAsia" w:eastAsiaTheme="minorEastAsia"/>
          <w:color w:val="000000"/>
          <w:szCs w:val="21"/>
        </w:rPr>
        <w:t>1</w:t>
      </w:r>
      <w:r>
        <w:rPr>
          <w:rFonts w:cs="Tahoma" w:asciiTheme="minorEastAsia" w:hAnsiTheme="minorEastAsia" w:eastAsiaTheme="minorEastAsia"/>
          <w:color w:val="000000"/>
          <w:szCs w:val="21"/>
        </w:rPr>
        <w:t xml:space="preserve">、执行的技术规范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本</w:t>
      </w:r>
      <w:r>
        <w:rPr>
          <w:rFonts w:hint="eastAsia" w:cs="Tahoma" w:asciiTheme="minorEastAsia" w:hAnsiTheme="minorEastAsia" w:eastAsiaTheme="minorEastAsia"/>
          <w:color w:val="000000"/>
          <w:szCs w:val="21"/>
        </w:rPr>
        <w:t>人防设备采购及安装</w:t>
      </w:r>
      <w:r>
        <w:rPr>
          <w:rFonts w:cs="Tahoma" w:asciiTheme="minorEastAsia" w:hAnsiTheme="minorEastAsia" w:eastAsiaTheme="minorEastAsia"/>
          <w:color w:val="000000"/>
          <w:szCs w:val="21"/>
        </w:rPr>
        <w:t xml:space="preserve">工程执行国家现行规范和标准，具体如下：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xml:space="preserve">　　《建筑内部装修设计防火规范》（GB 50222-95）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xml:space="preserve">　　《建筑安装工程资料管理规程》（DBJ01-51-2000）；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xml:space="preserve">　　《通风与空调工程施工质量验收规范》(GB50243-2002)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xml:space="preserve">　　《人民防空工程设计防火规范》(GB50098-98) </w:t>
      </w:r>
    </w:p>
    <w:p>
      <w:pPr>
        <w:tabs>
          <w:tab w:val="left" w:pos="660"/>
        </w:tabs>
        <w:spacing w:line="360" w:lineRule="auto"/>
        <w:ind w:left="657" w:leftChars="313" w:firstLine="420" w:firstLineChars="200"/>
        <w:rPr>
          <w:rFonts w:cs="Tahoma" w:asciiTheme="minorEastAsia" w:hAnsiTheme="minorEastAsia" w:eastAsiaTheme="minorEastAsia"/>
          <w:color w:val="000000"/>
          <w:szCs w:val="21"/>
        </w:rPr>
      </w:pPr>
      <w:r>
        <w:rPr>
          <w:rFonts w:hint="eastAsia" w:cs="Tahoma" w:asciiTheme="minorEastAsia" w:hAnsiTheme="minorEastAsia" w:eastAsiaTheme="minorEastAsia"/>
          <w:color w:val="000000"/>
          <w:szCs w:val="21"/>
        </w:rPr>
        <w:t>《人民防空工程防护设备产品质量检验与施工验收标准》（RFJ01-2002）</w:t>
      </w:r>
    </w:p>
    <w:p>
      <w:pPr>
        <w:tabs>
          <w:tab w:val="left" w:pos="660"/>
        </w:tabs>
        <w:spacing w:line="360" w:lineRule="auto"/>
        <w:ind w:left="658"/>
        <w:rPr>
          <w:rFonts w:cs="Tahoma" w:asciiTheme="minorEastAsia" w:hAnsiTheme="minorEastAsia" w:eastAsiaTheme="minorEastAsia"/>
          <w:color w:val="000000"/>
          <w:szCs w:val="21"/>
        </w:rPr>
      </w:pPr>
      <w:r>
        <w:rPr>
          <w:rFonts w:cs="Tahoma" w:asciiTheme="minorEastAsia" w:hAnsiTheme="minorEastAsia" w:eastAsiaTheme="minorEastAsia"/>
          <w:color w:val="000000"/>
          <w:szCs w:val="21"/>
        </w:rPr>
        <w:t>国家颁发的其他有关电气、管道施工规范规程</w:t>
      </w:r>
      <w:r>
        <w:rPr>
          <w:rFonts w:hint="eastAsia" w:cs="Tahoma" w:asciiTheme="minorEastAsia" w:hAnsiTheme="minorEastAsia" w:eastAsiaTheme="minorEastAsia"/>
          <w:color w:val="000000"/>
          <w:szCs w:val="21"/>
        </w:rPr>
        <w:t>及图纸要求。</w:t>
      </w:r>
    </w:p>
    <w:p>
      <w:pPr>
        <w:tabs>
          <w:tab w:val="left" w:pos="660"/>
        </w:tabs>
        <w:spacing w:line="360" w:lineRule="auto"/>
        <w:ind w:left="658"/>
        <w:rPr>
          <w:rFonts w:cs="Tahoma" w:asciiTheme="minorEastAsia" w:hAnsiTheme="minorEastAsia" w:eastAsiaTheme="minorEastAsia"/>
          <w:color w:val="000000"/>
          <w:szCs w:val="21"/>
        </w:rPr>
      </w:pPr>
      <w:r>
        <w:rPr>
          <w:rFonts w:cs="Tahoma" w:asciiTheme="minorEastAsia" w:hAnsiTheme="minorEastAsia" w:eastAsiaTheme="minorEastAsia"/>
          <w:color w:val="000000"/>
          <w:szCs w:val="21"/>
        </w:rPr>
        <w:t>　</w:t>
      </w:r>
      <w:r>
        <w:rPr>
          <w:rFonts w:hint="eastAsia" w:cs="Tahoma" w:asciiTheme="minorEastAsia" w:hAnsiTheme="minorEastAsia" w:eastAsiaTheme="minorEastAsia"/>
          <w:color w:val="000000"/>
          <w:szCs w:val="21"/>
        </w:rPr>
        <w:t>2、</w:t>
      </w:r>
      <w:r>
        <w:rPr>
          <w:rFonts w:cs="Tahoma" w:asciiTheme="minorEastAsia" w:hAnsiTheme="minorEastAsia" w:eastAsiaTheme="minorEastAsia"/>
          <w:color w:val="000000"/>
          <w:szCs w:val="21"/>
        </w:rPr>
        <w:t xml:space="preserve">设备质量要求：所有设备和器件均须取得国家消防电子产品质量监督检查中心的检验合格证（新CCC认证）。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w:t>
      </w:r>
      <w:r>
        <w:rPr>
          <w:rFonts w:hint="eastAsia" w:cs="Tahoma" w:asciiTheme="minorEastAsia" w:hAnsiTheme="minorEastAsia" w:eastAsiaTheme="minorEastAsia"/>
          <w:color w:val="000000"/>
          <w:szCs w:val="21"/>
        </w:rPr>
        <w:t>3、</w:t>
      </w:r>
      <w:r>
        <w:rPr>
          <w:rFonts w:cs="Tahoma" w:asciiTheme="minorEastAsia" w:hAnsiTheme="minorEastAsia" w:eastAsiaTheme="minorEastAsia"/>
          <w:color w:val="000000"/>
          <w:szCs w:val="21"/>
        </w:rPr>
        <w:t xml:space="preserve">产品质保期：业主发出竣工证书之日起不得少于二年。 </w:t>
      </w:r>
      <w:r>
        <w:rPr>
          <w:rFonts w:cs="Tahoma" w:asciiTheme="minorEastAsia" w:hAnsiTheme="minorEastAsia" w:eastAsiaTheme="minorEastAsia"/>
          <w:color w:val="000000"/>
          <w:szCs w:val="21"/>
        </w:rPr>
        <w:br w:type="textWrapping"/>
      </w:r>
      <w:r>
        <w:rPr>
          <w:rFonts w:cs="Tahoma" w:asciiTheme="minorEastAsia" w:hAnsiTheme="minorEastAsia" w:eastAsiaTheme="minorEastAsia"/>
          <w:color w:val="000000"/>
          <w:szCs w:val="21"/>
        </w:rPr>
        <w:t>　</w:t>
      </w:r>
      <w:r>
        <w:rPr>
          <w:rFonts w:hint="eastAsia" w:cs="Tahoma" w:asciiTheme="minorEastAsia" w:hAnsiTheme="minorEastAsia" w:eastAsiaTheme="minorEastAsia"/>
          <w:color w:val="000000"/>
          <w:szCs w:val="21"/>
        </w:rPr>
        <w:t>4、</w:t>
      </w:r>
      <w:r>
        <w:rPr>
          <w:rFonts w:cs="Tahoma" w:asciiTheme="minorEastAsia" w:hAnsiTheme="minorEastAsia" w:eastAsiaTheme="minorEastAsia"/>
          <w:color w:val="000000"/>
          <w:szCs w:val="21"/>
        </w:rPr>
        <w:t>售后服务：接通知24小时内到达现场维修，除易损件外各种零部件两次维修后仍不能正常使用，投标人应更换同品牌，同型号的零部件，更换后的零部件自更换之日起重新计算质保期限。</w:t>
      </w:r>
    </w:p>
    <w:p>
      <w:pPr>
        <w:tabs>
          <w:tab w:val="left" w:pos="660"/>
        </w:tabs>
        <w:spacing w:line="360" w:lineRule="auto"/>
        <w:ind w:left="658"/>
        <w:rPr>
          <w:rFonts w:cs="Tahoma" w:asciiTheme="minorEastAsia" w:hAnsiTheme="minorEastAsia" w:eastAsiaTheme="minorEastAsia"/>
          <w:color w:val="000000"/>
          <w:szCs w:val="21"/>
        </w:rPr>
      </w:pPr>
    </w:p>
    <w:p>
      <w:pPr>
        <w:tabs>
          <w:tab w:val="left" w:pos="660"/>
        </w:tabs>
        <w:spacing w:line="360" w:lineRule="auto"/>
        <w:ind w:left="658"/>
        <w:rPr>
          <w:rFonts w:cs="Tahoma" w:asciiTheme="minorEastAsia" w:hAnsiTheme="minorEastAsia" w:eastAsiaTheme="minorEastAsia"/>
          <w:color w:val="000000"/>
          <w:szCs w:val="21"/>
        </w:rPr>
      </w:pPr>
    </w:p>
    <w:p>
      <w:pPr>
        <w:tabs>
          <w:tab w:val="left" w:pos="660"/>
        </w:tabs>
        <w:spacing w:line="360" w:lineRule="auto"/>
        <w:ind w:left="658"/>
        <w:rPr>
          <w:rFonts w:cs="Tahoma" w:asciiTheme="minorEastAsia" w:hAnsiTheme="minorEastAsia" w:eastAsiaTheme="minorEastAsia"/>
          <w:color w:val="000000"/>
          <w:szCs w:val="21"/>
        </w:rPr>
      </w:pPr>
    </w:p>
    <w:p/>
    <w:p/>
    <w:p/>
    <w:p/>
    <w:p/>
    <w:p/>
    <w:p/>
    <w:p/>
    <w:p/>
    <w:p/>
    <w:p/>
    <w:p/>
    <w:p/>
    <w:p/>
    <w:p>
      <w:pPr>
        <w:widowControl/>
        <w:adjustRightInd w:val="0"/>
        <w:snapToGrid w:val="0"/>
        <w:spacing w:before="100" w:beforeAutospacing="1" w:after="100" w:afterAutospacing="1" w:line="480" w:lineRule="auto"/>
        <w:outlineLvl w:val="0"/>
        <w:rPr>
          <w:rFonts w:asciiTheme="minorEastAsia" w:hAnsiTheme="minorEastAsia" w:eastAsiaTheme="minorEastAsia"/>
          <w:b/>
          <w:bCs/>
          <w:kern w:val="0"/>
          <w:sz w:val="32"/>
          <w:szCs w:val="32"/>
        </w:rPr>
      </w:pPr>
      <w:bookmarkStart w:id="32" w:name="_Toc289246395"/>
    </w:p>
    <w:p>
      <w:pPr>
        <w:widowControl/>
        <w:adjustRightInd w:val="0"/>
        <w:snapToGrid w:val="0"/>
        <w:spacing w:before="100" w:beforeAutospacing="1" w:after="100" w:afterAutospacing="1" w:line="480" w:lineRule="auto"/>
        <w:ind w:left="105"/>
        <w:jc w:val="center"/>
        <w:outlineLvl w:val="0"/>
        <w:rPr>
          <w:rFonts w:asciiTheme="minorEastAsia" w:hAnsiTheme="minorEastAsia" w:eastAsiaTheme="minorEastAsia"/>
          <w:b/>
          <w:bCs/>
          <w:kern w:val="0"/>
          <w:sz w:val="32"/>
          <w:szCs w:val="32"/>
        </w:rPr>
      </w:pPr>
    </w:p>
    <w:p>
      <w:pPr>
        <w:widowControl/>
        <w:adjustRightInd w:val="0"/>
        <w:snapToGrid w:val="0"/>
        <w:spacing w:before="100" w:beforeAutospacing="1" w:after="100" w:afterAutospacing="1" w:line="480" w:lineRule="auto"/>
        <w:ind w:left="105"/>
        <w:jc w:val="center"/>
        <w:outlineLvl w:val="0"/>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第三章合同条款</w:t>
      </w:r>
      <w:bookmarkEnd w:id="32"/>
    </w:p>
    <w:p>
      <w:pPr>
        <w:ind w:right="210"/>
        <w:jc w:val="center"/>
        <w:rPr>
          <w:rFonts w:hint="eastAsia" w:asciiTheme="minorEastAsia" w:hAnsiTheme="minorEastAsia" w:eastAsiaTheme="minorEastAsia"/>
          <w:b/>
          <w:bCs/>
          <w:color w:val="000000"/>
          <w:sz w:val="44"/>
          <w:szCs w:val="44"/>
          <w:lang w:eastAsia="zh-CN"/>
        </w:rPr>
      </w:pPr>
      <w:r>
        <w:rPr>
          <w:rFonts w:hint="eastAsia" w:asciiTheme="minorEastAsia" w:hAnsiTheme="minorEastAsia" w:eastAsiaTheme="minorEastAsia"/>
          <w:b/>
          <w:bCs/>
          <w:color w:val="000000"/>
          <w:sz w:val="44"/>
          <w:szCs w:val="44"/>
          <w:lang w:eastAsia="zh-CN"/>
        </w:rPr>
        <w:t>秀逸苏杭人防地下室人防设备安装工程</w:t>
      </w:r>
    </w:p>
    <w:p>
      <w:pPr>
        <w:ind w:right="210"/>
        <w:jc w:val="center"/>
        <w:rPr>
          <w:rFonts w:hint="eastAsia" w:asciiTheme="minorEastAsia" w:hAnsiTheme="minorEastAsia" w:eastAsiaTheme="minorEastAsia"/>
          <w:b/>
          <w:bCs/>
          <w:color w:val="000000"/>
          <w:sz w:val="44"/>
          <w:szCs w:val="44"/>
          <w:lang w:eastAsia="zh-CN"/>
        </w:rPr>
      </w:pPr>
    </w:p>
    <w:p>
      <w:pPr>
        <w:ind w:right="210"/>
        <w:jc w:val="center"/>
        <w:rPr>
          <w:rFonts w:asciiTheme="minorEastAsia" w:hAnsiTheme="minorEastAsia" w:eastAsiaTheme="minorEastAsia"/>
          <w:sz w:val="44"/>
          <w:szCs w:val="44"/>
        </w:rPr>
      </w:pPr>
    </w:p>
    <w:p>
      <w:pPr>
        <w:ind w:right="21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施</w:t>
      </w:r>
    </w:p>
    <w:p>
      <w:pPr>
        <w:ind w:right="210"/>
        <w:jc w:val="center"/>
        <w:rPr>
          <w:rFonts w:asciiTheme="minorEastAsia" w:hAnsiTheme="minorEastAsia" w:eastAsiaTheme="minorEastAsia"/>
          <w:sz w:val="44"/>
          <w:szCs w:val="44"/>
        </w:rPr>
      </w:pPr>
    </w:p>
    <w:p>
      <w:pPr>
        <w:ind w:right="21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工</w:t>
      </w:r>
    </w:p>
    <w:p>
      <w:pPr>
        <w:ind w:right="210"/>
        <w:jc w:val="center"/>
        <w:rPr>
          <w:rFonts w:asciiTheme="minorEastAsia" w:hAnsiTheme="minorEastAsia" w:eastAsiaTheme="minorEastAsia"/>
          <w:sz w:val="44"/>
          <w:szCs w:val="44"/>
        </w:rPr>
      </w:pPr>
    </w:p>
    <w:p>
      <w:pPr>
        <w:ind w:right="21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合</w:t>
      </w:r>
    </w:p>
    <w:p>
      <w:pPr>
        <w:ind w:right="210"/>
        <w:jc w:val="center"/>
        <w:rPr>
          <w:rFonts w:asciiTheme="minorEastAsia" w:hAnsiTheme="minorEastAsia" w:eastAsiaTheme="minorEastAsia"/>
          <w:sz w:val="44"/>
          <w:szCs w:val="44"/>
        </w:rPr>
      </w:pPr>
    </w:p>
    <w:p>
      <w:pPr>
        <w:ind w:right="21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同</w:t>
      </w:r>
    </w:p>
    <w:p>
      <w:pPr>
        <w:ind w:left="643" w:right="210" w:firstLine="420" w:firstLineChars="200"/>
        <w:jc w:val="center"/>
        <w:rPr>
          <w:rFonts w:asciiTheme="minorEastAsia" w:hAnsiTheme="minorEastAsia" w:eastAsiaTheme="minorEastAsia"/>
          <w:szCs w:val="21"/>
        </w:rPr>
      </w:pPr>
    </w:p>
    <w:p>
      <w:pPr>
        <w:ind w:left="643" w:right="210" w:firstLine="420" w:firstLineChars="200"/>
        <w:jc w:val="center"/>
        <w:rPr>
          <w:rFonts w:asciiTheme="minorEastAsia" w:hAnsiTheme="minorEastAsia" w:eastAsiaTheme="minorEastAsia"/>
          <w:szCs w:val="21"/>
        </w:rPr>
      </w:pPr>
    </w:p>
    <w:p>
      <w:pPr>
        <w:ind w:left="643" w:right="210" w:firstLine="420" w:firstLineChars="200"/>
        <w:jc w:val="center"/>
        <w:rPr>
          <w:rFonts w:asciiTheme="minorEastAsia" w:hAnsiTheme="minorEastAsia" w:eastAsiaTheme="minorEastAsia"/>
          <w:szCs w:val="21"/>
        </w:rPr>
      </w:pPr>
    </w:p>
    <w:p>
      <w:pPr>
        <w:ind w:left="643" w:right="210" w:firstLine="420" w:firstLineChars="200"/>
        <w:jc w:val="center"/>
        <w:rPr>
          <w:rFonts w:asciiTheme="minorEastAsia" w:hAnsiTheme="minorEastAsia" w:eastAsiaTheme="minorEastAsia"/>
          <w:szCs w:val="21"/>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center"/>
        <w:rPr>
          <w:rFonts w:asciiTheme="minorEastAsia" w:hAnsiTheme="minorEastAsia" w:eastAsiaTheme="minorEastAsia"/>
          <w:sz w:val="30"/>
          <w:szCs w:val="30"/>
        </w:rPr>
      </w:pPr>
    </w:p>
    <w:p>
      <w:pPr>
        <w:ind w:left="643" w:right="210" w:firstLine="600" w:firstLineChars="200"/>
        <w:jc w:val="left"/>
        <w:rPr>
          <w:rFonts w:asciiTheme="minorEastAsia" w:hAnsiTheme="minorEastAsia" w:eastAsiaTheme="minorEastAsia"/>
          <w:sz w:val="30"/>
          <w:szCs w:val="30"/>
          <w:u w:val="single"/>
        </w:rPr>
      </w:pPr>
      <w:r>
        <w:rPr>
          <w:rFonts w:hint="eastAsia" w:asciiTheme="minorEastAsia" w:hAnsiTheme="minorEastAsia" w:eastAsiaTheme="minorEastAsia"/>
          <w:sz w:val="30"/>
          <w:szCs w:val="30"/>
        </w:rPr>
        <w:t>发包方：</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eastAsia="zh-CN"/>
        </w:rPr>
        <w:t>连云港绿源置业有限公司</w:t>
      </w:r>
      <w:r>
        <w:rPr>
          <w:rFonts w:hint="eastAsia" w:asciiTheme="minorEastAsia" w:hAnsiTheme="minorEastAsia" w:eastAsiaTheme="minorEastAsia"/>
          <w:sz w:val="30"/>
          <w:szCs w:val="30"/>
          <w:u w:val="single"/>
        </w:rPr>
        <w:t xml:space="preserve">  </w:t>
      </w:r>
    </w:p>
    <w:p>
      <w:pPr>
        <w:ind w:left="643" w:right="210" w:firstLine="600" w:firstLineChars="200"/>
        <w:jc w:val="left"/>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承包方：</w:t>
      </w:r>
      <w:r>
        <w:rPr>
          <w:rFonts w:hint="eastAsia" w:asciiTheme="minorEastAsia" w:hAnsiTheme="minorEastAsia" w:eastAsiaTheme="minorEastAsia"/>
          <w:sz w:val="30"/>
          <w:szCs w:val="30"/>
          <w:u w:val="single"/>
        </w:rPr>
        <w:t xml:space="preserve">                         </w:t>
      </w:r>
    </w:p>
    <w:p>
      <w:pPr>
        <w:ind w:left="643" w:right="210"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签订时间：</w:t>
      </w:r>
    </w:p>
    <w:p>
      <w:pPr>
        <w:ind w:left="643" w:right="210" w:firstLine="600" w:firstLineChars="200"/>
        <w:jc w:val="left"/>
        <w:rPr>
          <w:rFonts w:asciiTheme="minorEastAsia" w:hAnsiTheme="minorEastAsia" w:eastAsiaTheme="minorEastAsia"/>
          <w:sz w:val="30"/>
          <w:szCs w:val="30"/>
        </w:rPr>
      </w:pPr>
    </w:p>
    <w:p>
      <w:pPr>
        <w:ind w:left="643" w:right="210" w:firstLine="600" w:firstLineChars="200"/>
        <w:jc w:val="left"/>
        <w:rPr>
          <w:rFonts w:asciiTheme="minorEastAsia" w:hAnsiTheme="minorEastAsia" w:eastAsiaTheme="minorEastAsia"/>
          <w:sz w:val="30"/>
          <w:szCs w:val="30"/>
        </w:rPr>
      </w:pPr>
    </w:p>
    <w:p>
      <w:pPr>
        <w:ind w:left="643" w:right="210" w:firstLine="600" w:firstLineChars="200"/>
        <w:jc w:val="left"/>
        <w:rPr>
          <w:rFonts w:asciiTheme="minorEastAsia" w:hAnsiTheme="minorEastAsia" w:eastAsiaTheme="minorEastAsia"/>
          <w:sz w:val="30"/>
          <w:szCs w:val="30"/>
        </w:rPr>
      </w:pPr>
    </w:p>
    <w:p>
      <w:pPr>
        <w:ind w:left="643" w:right="210" w:firstLine="600" w:firstLineChars="200"/>
        <w:jc w:val="left"/>
        <w:rPr>
          <w:rFonts w:asciiTheme="minorEastAsia" w:hAnsiTheme="minorEastAsia" w:eastAsiaTheme="minorEastAsia"/>
          <w:sz w:val="30"/>
          <w:szCs w:val="30"/>
        </w:rPr>
      </w:pPr>
    </w:p>
    <w:p>
      <w:pPr>
        <w:ind w:left="643" w:right="210" w:firstLine="600" w:firstLineChars="200"/>
        <w:jc w:val="left"/>
        <w:rPr>
          <w:rFonts w:asciiTheme="minorEastAsia" w:hAnsiTheme="minorEastAsia" w:eastAsiaTheme="minorEastAsia"/>
          <w:sz w:val="30"/>
          <w:szCs w:val="30"/>
        </w:rPr>
      </w:pPr>
    </w:p>
    <w:p>
      <w:pPr>
        <w:spacing w:line="360" w:lineRule="auto"/>
        <w:ind w:firstLine="422" w:firstLineChars="200"/>
        <w:rPr>
          <w:rFonts w:ascii="宋体" w:hAnsi="宋体"/>
          <w:b/>
          <w:bCs/>
          <w:szCs w:val="21"/>
        </w:rPr>
      </w:pPr>
      <w:r>
        <w:rPr>
          <w:rFonts w:hint="eastAsia" w:ascii="宋体" w:hAnsi="宋体"/>
          <w:b/>
          <w:bCs/>
          <w:szCs w:val="21"/>
        </w:rPr>
        <w:t>发包方：</w:t>
      </w:r>
      <w:r>
        <w:rPr>
          <w:rFonts w:hint="eastAsia" w:ascii="宋体" w:hAnsi="宋体"/>
          <w:b/>
          <w:bCs/>
          <w:szCs w:val="21"/>
          <w:u w:val="single"/>
        </w:rPr>
        <w:t xml:space="preserve">                               </w:t>
      </w:r>
      <w:r>
        <w:rPr>
          <w:rFonts w:hint="eastAsia" w:ascii="宋体" w:hAnsi="宋体"/>
          <w:b/>
          <w:bCs/>
          <w:szCs w:val="21"/>
        </w:rPr>
        <w:t>（以下简称甲方）</w:t>
      </w:r>
    </w:p>
    <w:p>
      <w:pPr>
        <w:spacing w:line="360" w:lineRule="auto"/>
        <w:ind w:firstLine="422" w:firstLineChars="200"/>
        <w:rPr>
          <w:rFonts w:ascii="宋体" w:hAnsi="宋体"/>
          <w:b/>
          <w:bCs/>
          <w:szCs w:val="21"/>
        </w:rPr>
      </w:pPr>
      <w:r>
        <w:rPr>
          <w:rFonts w:hint="eastAsia" w:ascii="宋体" w:hAnsi="宋体"/>
          <w:b/>
          <w:bCs/>
          <w:szCs w:val="21"/>
        </w:rPr>
        <w:t>承包方：</w:t>
      </w:r>
      <w:r>
        <w:rPr>
          <w:rFonts w:hint="eastAsia" w:ascii="宋体" w:hAnsi="宋体"/>
          <w:b/>
          <w:bCs/>
          <w:szCs w:val="21"/>
          <w:u w:val="single"/>
        </w:rPr>
        <w:t xml:space="preserve">                               </w:t>
      </w:r>
      <w:r>
        <w:rPr>
          <w:rFonts w:hint="eastAsia" w:ascii="宋体" w:hAnsi="宋体"/>
          <w:b/>
          <w:bCs/>
          <w:szCs w:val="21"/>
        </w:rPr>
        <w:t>（以下简称乙方）</w:t>
      </w:r>
    </w:p>
    <w:p>
      <w:pPr>
        <w:spacing w:line="360" w:lineRule="auto"/>
        <w:ind w:firstLine="315" w:firstLineChars="150"/>
        <w:rPr>
          <w:rFonts w:ascii="宋体" w:hAnsi="宋体"/>
          <w:szCs w:val="21"/>
        </w:rPr>
      </w:pPr>
      <w:r>
        <w:rPr>
          <w:rFonts w:hint="eastAsia" w:ascii="宋体" w:hAnsi="宋体"/>
          <w:szCs w:val="21"/>
        </w:rPr>
        <w:t>依照《中华人民共和国合同法》、《中华人民共和国建筑法》及其他有关法律、行政法规，遵循平等、自愿和诚实信用的原则，双方就本工程施工事项协商达成一致，订立本合同。</w:t>
      </w:r>
    </w:p>
    <w:p>
      <w:pPr>
        <w:spacing w:line="360" w:lineRule="auto"/>
        <w:ind w:firstLine="422" w:firstLineChars="200"/>
        <w:rPr>
          <w:rFonts w:ascii="宋体" w:hAnsi="宋体"/>
          <w:szCs w:val="21"/>
        </w:rPr>
      </w:pPr>
      <w:r>
        <w:rPr>
          <w:rFonts w:hint="eastAsia" w:ascii="宋体" w:hAnsi="宋体"/>
          <w:b/>
          <w:szCs w:val="21"/>
          <w:lang w:val="en-GB"/>
        </w:rPr>
        <w:t>一、工程概况：</w:t>
      </w:r>
    </w:p>
    <w:p>
      <w:pPr>
        <w:tabs>
          <w:tab w:val="left" w:pos="8460"/>
        </w:tabs>
        <w:spacing w:line="360" w:lineRule="auto"/>
        <w:ind w:left="1785" w:leftChars="200" w:hanging="1365" w:hangingChars="650"/>
        <w:rPr>
          <w:rFonts w:ascii="宋体" w:hAnsi="宋体"/>
          <w:bCs/>
          <w:color w:val="000000"/>
          <w:szCs w:val="21"/>
          <w:u w:val="single"/>
        </w:rPr>
      </w:pPr>
      <w:r>
        <w:rPr>
          <w:rFonts w:ascii="宋体" w:hAnsi="宋体"/>
          <w:szCs w:val="21"/>
        </w:rPr>
        <w:t>1.1工程名称：</w:t>
      </w:r>
      <w:r>
        <w:rPr>
          <w:rFonts w:hint="eastAsia" w:asciiTheme="minorEastAsia" w:hAnsiTheme="minorEastAsia" w:eastAsiaTheme="minorEastAsia"/>
          <w:bCs/>
          <w:u w:val="single"/>
          <w:lang w:eastAsia="zh-CN"/>
        </w:rPr>
        <w:t>秀逸苏杭人防地下室人防设备安装</w:t>
      </w:r>
      <w:r>
        <w:rPr>
          <w:rFonts w:hint="eastAsia" w:asciiTheme="minorEastAsia" w:hAnsiTheme="minorEastAsia" w:eastAsiaTheme="minorEastAsia"/>
          <w:bCs/>
          <w:u w:val="single"/>
        </w:rPr>
        <w:t>工程</w:t>
      </w:r>
      <w:r>
        <w:rPr>
          <w:rFonts w:hint="eastAsia" w:ascii="宋体" w:hAnsi="宋体"/>
          <w:u w:val="single"/>
        </w:rPr>
        <w:t>；</w:t>
      </w:r>
    </w:p>
    <w:p>
      <w:pPr>
        <w:spacing w:line="360" w:lineRule="auto"/>
        <w:ind w:firstLine="420" w:firstLineChars="200"/>
        <w:rPr>
          <w:rFonts w:ascii="宋体" w:hAnsi="宋体"/>
          <w:szCs w:val="21"/>
          <w:u w:val="single"/>
        </w:rPr>
      </w:pPr>
      <w:r>
        <w:rPr>
          <w:rFonts w:ascii="宋体" w:hAnsi="宋体"/>
          <w:szCs w:val="21"/>
        </w:rPr>
        <w:t>1.2工程地点:</w:t>
      </w:r>
      <w:r>
        <w:rPr>
          <w:rFonts w:hint="eastAsia" w:ascii="宋体" w:hAnsi="宋体" w:eastAsia="宋体" w:cs="宋体"/>
          <w:snapToGrid w:val="0"/>
          <w:sz w:val="24"/>
          <w:u w:val="single"/>
        </w:rPr>
        <w:t>连云港市新浦区凌州路南、科苑路东</w:t>
      </w:r>
      <w:r>
        <w:rPr>
          <w:rFonts w:hint="eastAsia" w:ascii="宋体" w:hAnsi="宋体"/>
          <w:u w:val="single"/>
        </w:rPr>
        <w:t>；</w:t>
      </w:r>
    </w:p>
    <w:p>
      <w:pPr>
        <w:tabs>
          <w:tab w:val="left" w:pos="8460"/>
        </w:tabs>
        <w:spacing w:line="360" w:lineRule="auto"/>
        <w:ind w:left="1995" w:leftChars="200" w:hanging="1575" w:hangingChars="750"/>
        <w:rPr>
          <w:rFonts w:ascii="宋体" w:hAnsi="宋体"/>
          <w:color w:val="FF0000"/>
          <w:szCs w:val="21"/>
          <w:u w:val="single"/>
        </w:rPr>
      </w:pPr>
      <w:r>
        <w:rPr>
          <w:rFonts w:ascii="宋体" w:hAnsi="宋体"/>
          <w:szCs w:val="21"/>
        </w:rPr>
        <w:t>1.3</w:t>
      </w:r>
      <w:r>
        <w:rPr>
          <w:rFonts w:hint="eastAsia" w:ascii="宋体" w:hAnsi="宋体"/>
          <w:szCs w:val="21"/>
        </w:rPr>
        <w:t xml:space="preserve">  建筑面积：</w:t>
      </w:r>
      <w:r>
        <w:rPr>
          <w:rFonts w:hint="eastAsia" w:asciiTheme="minorEastAsia" w:hAnsiTheme="minorEastAsia" w:eastAsiaTheme="minorEastAsia"/>
          <w:bCs/>
          <w:u w:val="single"/>
          <w:lang w:eastAsia="zh-CN"/>
        </w:rPr>
        <w:t>秀逸苏杭人防地下室人防设备安装工程</w:t>
      </w:r>
      <w:r>
        <w:rPr>
          <w:rFonts w:hint="eastAsia" w:asciiTheme="minorEastAsia" w:hAnsiTheme="minorEastAsia" w:eastAsiaTheme="minorEastAsia"/>
          <w:bCs/>
          <w:u w:val="single"/>
        </w:rPr>
        <w:t>通</w:t>
      </w:r>
      <w:r>
        <w:rPr>
          <w:rFonts w:hint="eastAsia" w:ascii="宋体" w:hAnsi="宋体"/>
          <w:u w:val="single"/>
        </w:rPr>
        <w:t>；</w:t>
      </w:r>
    </w:p>
    <w:p>
      <w:pPr>
        <w:spacing w:line="360" w:lineRule="auto"/>
        <w:ind w:firstLine="426" w:firstLineChars="202"/>
        <w:rPr>
          <w:rFonts w:ascii="宋体" w:hAnsi="宋体"/>
          <w:b/>
          <w:szCs w:val="21"/>
        </w:rPr>
      </w:pPr>
      <w:r>
        <w:rPr>
          <w:rFonts w:hint="eastAsia" w:ascii="宋体" w:hAnsi="宋体"/>
          <w:b/>
          <w:szCs w:val="21"/>
        </w:rPr>
        <w:t>二、工程承包范围：</w:t>
      </w:r>
    </w:p>
    <w:p>
      <w:pPr>
        <w:tabs>
          <w:tab w:val="left" w:pos="8460"/>
        </w:tabs>
        <w:spacing w:line="360" w:lineRule="auto"/>
        <w:ind w:firstLine="420" w:firstLineChars="200"/>
        <w:rPr>
          <w:rFonts w:ascii="宋体" w:hAnsi="宋体"/>
          <w:color w:val="FF0000"/>
          <w:szCs w:val="21"/>
        </w:rPr>
      </w:pPr>
      <w:r>
        <w:rPr>
          <w:rFonts w:ascii="宋体" w:hAnsi="宋体"/>
          <w:color w:val="FF0000"/>
          <w:szCs w:val="21"/>
        </w:rPr>
        <w:t>2.1根据甲方所提供的</w:t>
      </w:r>
      <w:r>
        <w:rPr>
          <w:rFonts w:hint="eastAsia" w:asciiTheme="minorEastAsia" w:hAnsiTheme="minorEastAsia" w:eastAsiaTheme="minorEastAsia"/>
          <w:bCs/>
          <w:color w:val="FF0000"/>
          <w:lang w:eastAsia="zh-CN"/>
        </w:rPr>
        <w:t>秀逸苏杭人防地下室人防设备</w:t>
      </w:r>
      <w:r>
        <w:rPr>
          <w:rFonts w:hint="eastAsia" w:asciiTheme="minorEastAsia" w:hAnsiTheme="minorEastAsia" w:eastAsiaTheme="minorEastAsia"/>
          <w:bCs/>
          <w:color w:val="FF0000"/>
        </w:rPr>
        <w:t>工程</w:t>
      </w:r>
      <w:r>
        <w:rPr>
          <w:rFonts w:hint="eastAsia" w:ascii="宋体" w:hAnsi="宋体"/>
          <w:color w:val="FF0000"/>
          <w:szCs w:val="21"/>
        </w:rPr>
        <w:t>设计施工图所涵盖的人防设备的供货、安装、调试、达到人防验收条件的一切内容，保修期内因产品质量问题引起的维修和更换等</w:t>
      </w:r>
      <w:r>
        <w:rPr>
          <w:rFonts w:ascii="宋体" w:hAnsi="宋体"/>
          <w:bCs/>
          <w:color w:val="FF0000"/>
          <w:szCs w:val="21"/>
        </w:rPr>
        <w:t>。</w:t>
      </w:r>
      <w:r>
        <w:rPr>
          <w:rFonts w:hint="eastAsia" w:ascii="宋体" w:hAnsi="宋体"/>
          <w:color w:val="FF0000"/>
          <w:szCs w:val="21"/>
        </w:rPr>
        <w:t>（详见合同附件：工程报价书）。</w:t>
      </w:r>
    </w:p>
    <w:p>
      <w:pPr>
        <w:tabs>
          <w:tab w:val="left" w:pos="8460"/>
        </w:tabs>
        <w:spacing w:line="360" w:lineRule="auto"/>
        <w:ind w:firstLine="420" w:firstLineChars="200"/>
        <w:rPr>
          <w:rFonts w:ascii="宋体" w:hAnsi="宋体"/>
          <w:color w:val="FF0000"/>
          <w:szCs w:val="21"/>
        </w:rPr>
      </w:pPr>
      <w:r>
        <w:rPr>
          <w:rFonts w:hint="eastAsia" w:ascii="宋体" w:hAnsi="宋体"/>
          <w:color w:val="FF0000"/>
          <w:szCs w:val="21"/>
        </w:rPr>
        <w:t>2.本次依据图纸计</w:t>
      </w:r>
      <w:r>
        <w:rPr>
          <w:rFonts w:hint="eastAsia" w:ascii="宋体" w:hAnsi="宋体"/>
          <w:color w:val="FF0000"/>
          <w:szCs w:val="21"/>
          <w:lang w:eastAsia="zh-CN"/>
        </w:rPr>
        <w:t>算</w:t>
      </w:r>
      <w:r>
        <w:rPr>
          <w:rFonts w:hint="eastAsia" w:ascii="宋体" w:hAnsi="宋体"/>
          <w:color w:val="FF0000"/>
          <w:szCs w:val="21"/>
        </w:rPr>
        <w:t>战时通风、救护站通风管道及设备（不含调温除湿机）、发电站部分通风管道及设备。</w:t>
      </w:r>
      <w:r>
        <w:rPr>
          <w:rFonts w:hint="eastAsia" w:ascii="宋体" w:hAnsi="宋体"/>
          <w:color w:val="FF0000"/>
          <w:szCs w:val="21"/>
          <w:lang w:eastAsia="zh-CN"/>
        </w:rPr>
        <w:t>（投标方应现场踏勘，如前期预埋预留管道未到位，由中标方负责，费用不另计。）</w:t>
      </w:r>
    </w:p>
    <w:p>
      <w:pPr>
        <w:tabs>
          <w:tab w:val="left" w:pos="8460"/>
        </w:tabs>
        <w:spacing w:line="276" w:lineRule="auto"/>
        <w:ind w:firstLine="420" w:firstLineChars="200"/>
        <w:rPr>
          <w:rFonts w:ascii="宋体" w:hAnsi="宋体"/>
          <w:color w:val="FF0000"/>
          <w:szCs w:val="21"/>
        </w:rPr>
      </w:pPr>
      <w:r>
        <w:rPr>
          <w:rFonts w:hint="eastAsia" w:ascii="宋体" w:hAnsi="宋体"/>
          <w:color w:val="FF0000"/>
          <w:szCs w:val="21"/>
        </w:rPr>
        <w:t>2.3负责整个</w:t>
      </w:r>
      <w:r>
        <w:rPr>
          <w:rFonts w:hint="eastAsia" w:ascii="宋体" w:hAnsi="宋体"/>
          <w:color w:val="FF0000"/>
          <w:szCs w:val="21"/>
          <w:lang w:eastAsia="zh-CN"/>
        </w:rPr>
        <w:t>人防</w:t>
      </w:r>
      <w:r>
        <w:rPr>
          <w:rFonts w:hint="eastAsia" w:ascii="宋体" w:hAnsi="宋体"/>
          <w:color w:val="FF0000"/>
          <w:szCs w:val="21"/>
        </w:rPr>
        <w:t>设备验收报验工作（含检验、检测一切费用）。</w:t>
      </w:r>
    </w:p>
    <w:p>
      <w:pPr>
        <w:spacing w:line="360" w:lineRule="auto"/>
        <w:ind w:firstLine="316" w:firstLineChars="150"/>
        <w:rPr>
          <w:rFonts w:ascii="宋体" w:hAnsi="宋体"/>
          <w:szCs w:val="21"/>
        </w:rPr>
      </w:pPr>
      <w:r>
        <w:rPr>
          <w:rFonts w:hint="eastAsia" w:ascii="宋体" w:hAnsi="宋体"/>
          <w:b/>
          <w:szCs w:val="21"/>
        </w:rPr>
        <w:t>三、工程工期</w:t>
      </w:r>
      <w:r>
        <w:rPr>
          <w:rFonts w:hint="eastAsia" w:ascii="宋体" w:hAnsi="宋体"/>
          <w:szCs w:val="21"/>
        </w:rPr>
        <w:t>：</w:t>
      </w:r>
    </w:p>
    <w:p>
      <w:pPr>
        <w:adjustRightInd w:val="0"/>
        <w:snapToGrid w:val="0"/>
        <w:spacing w:line="360" w:lineRule="auto"/>
        <w:ind w:firstLine="420" w:firstLineChars="200"/>
        <w:jc w:val="left"/>
        <w:rPr>
          <w:rFonts w:ascii="宋体" w:hAnsi="宋体"/>
          <w:color w:val="FF0000"/>
          <w:szCs w:val="21"/>
          <w:u w:val="single"/>
        </w:rPr>
      </w:pPr>
      <w:r>
        <w:rPr>
          <w:rFonts w:ascii="宋体" w:hAnsi="宋体"/>
          <w:szCs w:val="21"/>
        </w:rPr>
        <w:t>3.1</w:t>
      </w:r>
      <w:r>
        <w:rPr>
          <w:rFonts w:hint="eastAsia" w:ascii="宋体" w:hAnsi="宋体"/>
          <w:szCs w:val="21"/>
        </w:rPr>
        <w:t>.</w:t>
      </w:r>
      <w:r>
        <w:rPr>
          <w:rFonts w:hint="eastAsia" w:ascii="宋体" w:hAnsi="宋体"/>
          <w:color w:val="auto"/>
          <w:szCs w:val="21"/>
          <w:highlight w:val="none"/>
        </w:rPr>
        <w:t>工期：</w:t>
      </w:r>
      <w:r>
        <w:rPr>
          <w:rFonts w:ascii="宋体" w:hAnsi="宋体"/>
          <w:color w:val="auto"/>
          <w:szCs w:val="21"/>
          <w:highlight w:val="none"/>
        </w:rPr>
        <w:t>总工期</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日历</w:t>
      </w:r>
      <w:r>
        <w:rPr>
          <w:rFonts w:ascii="宋体" w:hAnsi="宋体"/>
          <w:color w:val="auto"/>
          <w:szCs w:val="21"/>
          <w:highlight w:val="none"/>
        </w:rPr>
        <w:t>天</w:t>
      </w:r>
      <w:r>
        <w:rPr>
          <w:rFonts w:ascii="宋体" w:hAnsi="宋体"/>
          <w:szCs w:val="21"/>
        </w:rPr>
        <w:t>，</w:t>
      </w:r>
      <w:r>
        <w:rPr>
          <w:rFonts w:hint="eastAsia" w:ascii="宋体" w:hAnsi="宋体"/>
          <w:szCs w:val="21"/>
        </w:rPr>
        <w:t>具体开竣工日期以甲方书面通知为准。实际开工期按照甲方工程管理部门所签发的开工令注明的日期起计算。合同提及任何一段时期或工作日时应作包括法定节假日和休息日的公历日解释，并</w:t>
      </w:r>
      <w:r>
        <w:rPr>
          <w:rFonts w:ascii="宋体" w:hAnsi="宋体"/>
          <w:szCs w:val="21"/>
        </w:rPr>
        <w:t>充分考虑各种形式的雨雪、冰雹、停水、停电、农忙、节假日、扰民或民扰、道路施工影响等不利因素，甲方不接受乙方因以上因素而提起的</w:t>
      </w:r>
      <w:r>
        <w:rPr>
          <w:rFonts w:hint="eastAsia" w:ascii="宋体" w:hAnsi="宋体"/>
          <w:szCs w:val="21"/>
        </w:rPr>
        <w:t>延期申请</w:t>
      </w:r>
      <w:r>
        <w:rPr>
          <w:rFonts w:ascii="宋体" w:hAnsi="宋体"/>
          <w:szCs w:val="21"/>
        </w:rPr>
        <w:t>。</w:t>
      </w:r>
    </w:p>
    <w:p>
      <w:pPr>
        <w:adjustRightInd w:val="0"/>
        <w:snapToGrid w:val="0"/>
        <w:spacing w:line="360" w:lineRule="auto"/>
        <w:ind w:firstLine="420" w:firstLineChars="200"/>
        <w:jc w:val="left"/>
        <w:rPr>
          <w:rFonts w:ascii="宋体" w:hAnsi="宋体"/>
          <w:szCs w:val="21"/>
        </w:rPr>
      </w:pPr>
      <w:r>
        <w:rPr>
          <w:rFonts w:ascii="宋体" w:hAnsi="宋体"/>
          <w:szCs w:val="21"/>
        </w:rPr>
        <w:t>3.2</w:t>
      </w:r>
      <w:r>
        <w:rPr>
          <w:rFonts w:hint="eastAsia" w:ascii="宋体" w:hAnsi="宋体"/>
          <w:szCs w:val="21"/>
        </w:rPr>
        <w:t xml:space="preserve">  乙方已视察施工现场，使自己熟悉现场情况及须完成工程之详细资料，并取得一切可影响造价的所有资料。</w:t>
      </w:r>
      <w:r>
        <w:rPr>
          <w:rFonts w:ascii="宋体" w:hAnsi="宋体"/>
          <w:szCs w:val="21"/>
        </w:rPr>
        <w:t>除不可抗力外，本合同工期不作顺延（特殊情况以甲方现场签署的书面资料为准），在非正常天气的条件下，必须采取措施保证施工的进行。因甲方原因</w:t>
      </w:r>
      <w:r>
        <w:rPr>
          <w:rFonts w:hint="eastAsia" w:ascii="宋体" w:hAnsi="宋体"/>
          <w:szCs w:val="21"/>
        </w:rPr>
        <w:t>致使</w:t>
      </w:r>
      <w:r>
        <w:rPr>
          <w:rFonts w:ascii="宋体" w:hAnsi="宋体"/>
          <w:szCs w:val="21"/>
        </w:rPr>
        <w:t>工期变更，只</w:t>
      </w:r>
      <w:r>
        <w:rPr>
          <w:rFonts w:hint="eastAsia" w:ascii="宋体" w:hAnsi="宋体"/>
          <w:szCs w:val="21"/>
        </w:rPr>
        <w:t>做</w:t>
      </w:r>
      <w:r>
        <w:rPr>
          <w:rFonts w:ascii="宋体" w:hAnsi="宋体"/>
          <w:szCs w:val="21"/>
        </w:rPr>
        <w:t>工期顺延</w:t>
      </w:r>
      <w:r>
        <w:rPr>
          <w:rFonts w:hint="eastAsia" w:ascii="宋体" w:hAnsi="宋体"/>
          <w:szCs w:val="21"/>
        </w:rPr>
        <w:t>，</w:t>
      </w:r>
      <w:r>
        <w:rPr>
          <w:rFonts w:ascii="宋体" w:hAnsi="宋体"/>
          <w:szCs w:val="21"/>
        </w:rPr>
        <w:t>不作费用调整。</w:t>
      </w:r>
    </w:p>
    <w:p>
      <w:pPr>
        <w:adjustRightInd w:val="0"/>
        <w:snapToGrid w:val="0"/>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3  乙方服从甲方工程管理部门的施工安排交叉作业或加班超时等工作，并于上述日期前竣工及时交甲方使用。</w:t>
      </w:r>
    </w:p>
    <w:p>
      <w:pPr>
        <w:adjustRightInd w:val="0"/>
        <w:snapToGrid w:val="0"/>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4 加快进度：</w:t>
      </w:r>
      <w:r>
        <w:rPr>
          <w:rFonts w:ascii="宋体" w:hAnsi="宋体"/>
          <w:szCs w:val="21"/>
        </w:rPr>
        <w:t>在工程进行时，在乙方无权延长工期的情况下，甲方代表认为工程进度被延迟至令工程可能无法在完工日前完成，他可向乙方发出以下指</w:t>
      </w:r>
      <w:r>
        <w:rPr>
          <w:rFonts w:hint="eastAsia" w:ascii="宋体" w:hAnsi="宋体"/>
          <w:szCs w:val="21"/>
        </w:rPr>
        <w:t>令</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3.4</w:t>
      </w:r>
      <w:r>
        <w:rPr>
          <w:rFonts w:ascii="宋体" w:hAnsi="宋体"/>
          <w:szCs w:val="21"/>
        </w:rPr>
        <w:t>.1甲方有权指</w:t>
      </w:r>
      <w:r>
        <w:rPr>
          <w:rFonts w:hint="eastAsia" w:ascii="宋体" w:hAnsi="宋体"/>
          <w:szCs w:val="21"/>
        </w:rPr>
        <w:t>令</w:t>
      </w:r>
      <w:r>
        <w:rPr>
          <w:rFonts w:ascii="宋体" w:hAnsi="宋体"/>
          <w:szCs w:val="21"/>
        </w:rPr>
        <w:t>乙方增加人手、机械、加班工作（包括夜班工作），执行指定的施工工序或建造一切临时设施以加速工程进度，乙方应收到有关指</w:t>
      </w:r>
      <w:r>
        <w:rPr>
          <w:rFonts w:hint="eastAsia" w:ascii="宋体" w:hAnsi="宋体"/>
          <w:szCs w:val="21"/>
        </w:rPr>
        <w:t>令</w:t>
      </w:r>
      <w:r>
        <w:rPr>
          <w:rFonts w:ascii="宋体" w:hAnsi="宋体"/>
          <w:szCs w:val="21"/>
        </w:rPr>
        <w:t>两天内呈交加速工程进度之施工组织设计及更改后的进度计划给甲方批准，并按照批准后的计划工序有规律及尽力地施工。</w:t>
      </w:r>
    </w:p>
    <w:p>
      <w:pPr>
        <w:spacing w:line="360" w:lineRule="auto"/>
        <w:ind w:firstLine="420" w:firstLineChars="200"/>
        <w:rPr>
          <w:rFonts w:ascii="宋体" w:hAnsi="宋体"/>
          <w:szCs w:val="21"/>
        </w:rPr>
      </w:pPr>
      <w:r>
        <w:rPr>
          <w:rFonts w:hint="eastAsia" w:ascii="宋体" w:hAnsi="宋体"/>
          <w:szCs w:val="21"/>
        </w:rPr>
        <w:t>3.4</w:t>
      </w:r>
      <w:r>
        <w:rPr>
          <w:rFonts w:ascii="宋体" w:hAnsi="宋体"/>
          <w:szCs w:val="21"/>
        </w:rPr>
        <w:t>.2甲方可指</w:t>
      </w:r>
      <w:r>
        <w:rPr>
          <w:rFonts w:hint="eastAsia" w:ascii="宋体" w:hAnsi="宋体"/>
          <w:szCs w:val="21"/>
        </w:rPr>
        <w:t>令</w:t>
      </w:r>
      <w:r>
        <w:rPr>
          <w:rFonts w:ascii="宋体" w:hAnsi="宋体"/>
          <w:szCs w:val="21"/>
        </w:rPr>
        <w:t>乙方优先完成工程的某个部分，而乙方应严格遵守该项指示。</w:t>
      </w:r>
    </w:p>
    <w:p>
      <w:pPr>
        <w:spacing w:line="360" w:lineRule="auto"/>
        <w:ind w:firstLine="420" w:firstLineChars="200"/>
        <w:rPr>
          <w:rFonts w:ascii="宋体" w:hAnsi="宋体"/>
          <w:szCs w:val="21"/>
        </w:rPr>
      </w:pPr>
      <w:r>
        <w:rPr>
          <w:rFonts w:hint="eastAsia" w:ascii="宋体" w:hAnsi="宋体"/>
          <w:szCs w:val="21"/>
        </w:rPr>
        <w:t>3.4</w:t>
      </w:r>
      <w:r>
        <w:rPr>
          <w:rFonts w:ascii="宋体" w:hAnsi="宋体"/>
          <w:szCs w:val="21"/>
        </w:rPr>
        <w:t>.3乙方在执行以上各项指</w:t>
      </w:r>
      <w:r>
        <w:rPr>
          <w:rFonts w:hint="eastAsia" w:ascii="宋体" w:hAnsi="宋体"/>
          <w:szCs w:val="21"/>
        </w:rPr>
        <w:t>令</w:t>
      </w:r>
      <w:r>
        <w:rPr>
          <w:rFonts w:ascii="宋体" w:hAnsi="宋体"/>
          <w:szCs w:val="21"/>
        </w:rPr>
        <w:t>时，不能索取额外费用。</w:t>
      </w:r>
    </w:p>
    <w:p>
      <w:pPr>
        <w:spacing w:line="360" w:lineRule="auto"/>
        <w:ind w:left="120" w:leftChars="57" w:firstLine="315" w:firstLineChars="150"/>
        <w:rPr>
          <w:rFonts w:ascii="宋体" w:hAnsi="宋体"/>
          <w:szCs w:val="21"/>
        </w:rPr>
      </w:pPr>
      <w:r>
        <w:rPr>
          <w:rFonts w:hint="eastAsia" w:ascii="宋体" w:hAnsi="宋体"/>
          <w:szCs w:val="21"/>
        </w:rPr>
        <w:t>3.4</w:t>
      </w:r>
      <w:r>
        <w:rPr>
          <w:rFonts w:ascii="宋体" w:hAnsi="宋体"/>
          <w:szCs w:val="21"/>
        </w:rPr>
        <w:t>.4如甲方认为乙方未能遵守任何上</w:t>
      </w:r>
      <w:r>
        <w:rPr>
          <w:rFonts w:hint="eastAsia" w:ascii="宋体" w:hAnsi="宋体"/>
          <w:szCs w:val="21"/>
        </w:rPr>
        <w:t>述</w:t>
      </w:r>
      <w:r>
        <w:rPr>
          <w:rFonts w:ascii="宋体" w:hAnsi="宋体"/>
          <w:szCs w:val="21"/>
        </w:rPr>
        <w:t>指示时，可自行雇用额外人手、增加施工机械及建造临时设施以使工程</w:t>
      </w:r>
      <w:r>
        <w:rPr>
          <w:rFonts w:hint="eastAsia" w:ascii="宋体" w:hAnsi="宋体"/>
          <w:szCs w:val="21"/>
        </w:rPr>
        <w:t>进度</w:t>
      </w:r>
      <w:r>
        <w:rPr>
          <w:rFonts w:ascii="宋体" w:hAnsi="宋体"/>
          <w:szCs w:val="21"/>
        </w:rPr>
        <w:t>能如期完成，</w:t>
      </w:r>
      <w:r>
        <w:rPr>
          <w:rFonts w:hint="eastAsia" w:ascii="宋体" w:hAnsi="宋体"/>
          <w:szCs w:val="21"/>
        </w:rPr>
        <w:t>乙方必须尽一切可能保障材料供应，为此</w:t>
      </w:r>
      <w:r>
        <w:rPr>
          <w:rFonts w:ascii="宋体" w:hAnsi="宋体"/>
          <w:szCs w:val="21"/>
        </w:rPr>
        <w:t>产生的一切费用甲方可视为债务向乙方追讨或根据合同</w:t>
      </w:r>
      <w:r>
        <w:rPr>
          <w:rFonts w:hint="eastAsia" w:ascii="宋体" w:hAnsi="宋体"/>
          <w:szCs w:val="21"/>
        </w:rPr>
        <w:t>计价原则在</w:t>
      </w:r>
      <w:r>
        <w:rPr>
          <w:rFonts w:ascii="宋体" w:hAnsi="宋体"/>
          <w:szCs w:val="21"/>
        </w:rPr>
        <w:t>应付</w:t>
      </w:r>
      <w:r>
        <w:rPr>
          <w:rFonts w:hint="eastAsia" w:ascii="宋体" w:hAnsi="宋体"/>
          <w:szCs w:val="21"/>
        </w:rPr>
        <w:t>予</w:t>
      </w:r>
      <w:r>
        <w:rPr>
          <w:rFonts w:ascii="宋体" w:hAnsi="宋体"/>
          <w:szCs w:val="21"/>
        </w:rPr>
        <w:t>乙方的</w:t>
      </w:r>
      <w:r>
        <w:rPr>
          <w:rFonts w:hint="eastAsia" w:ascii="宋体" w:hAnsi="宋体"/>
          <w:szCs w:val="21"/>
        </w:rPr>
        <w:t>工程进度</w:t>
      </w:r>
      <w:r>
        <w:rPr>
          <w:rFonts w:ascii="宋体" w:hAnsi="宋体"/>
          <w:szCs w:val="21"/>
        </w:rPr>
        <w:t>款</w:t>
      </w:r>
      <w:r>
        <w:rPr>
          <w:rFonts w:hint="eastAsia" w:ascii="宋体" w:hAnsi="宋体"/>
          <w:szCs w:val="21"/>
        </w:rPr>
        <w:t>时</w:t>
      </w:r>
      <w:r>
        <w:rPr>
          <w:rFonts w:ascii="宋体" w:hAnsi="宋体"/>
          <w:szCs w:val="21"/>
        </w:rPr>
        <w:t>扣除</w:t>
      </w:r>
      <w:r>
        <w:rPr>
          <w:rFonts w:hint="eastAsia" w:ascii="宋体" w:hAnsi="宋体"/>
          <w:szCs w:val="21"/>
        </w:rPr>
        <w:t>以偿还债务，乙方不得拒绝</w:t>
      </w:r>
      <w:r>
        <w:rPr>
          <w:rFonts w:ascii="宋体" w:hAnsi="宋体"/>
          <w:szCs w:val="21"/>
        </w:rPr>
        <w:t>。</w:t>
      </w:r>
    </w:p>
    <w:p>
      <w:pPr>
        <w:keepNext/>
        <w:keepLines/>
        <w:spacing w:line="360" w:lineRule="auto"/>
        <w:ind w:firstLine="422" w:firstLineChars="200"/>
        <w:outlineLvl w:val="1"/>
        <w:rPr>
          <w:rFonts w:ascii="宋体" w:hAnsi="宋体"/>
          <w:b/>
          <w:bCs/>
          <w:szCs w:val="21"/>
        </w:rPr>
      </w:pPr>
      <w:r>
        <w:rPr>
          <w:rFonts w:hint="eastAsia" w:ascii="宋体" w:hAnsi="宋体"/>
          <w:b/>
          <w:bCs/>
          <w:szCs w:val="21"/>
        </w:rPr>
        <w:t>四、</w:t>
      </w:r>
      <w:r>
        <w:rPr>
          <w:rFonts w:hint="eastAsia" w:ascii="宋体" w:hAnsi="宋体"/>
          <w:b/>
          <w:szCs w:val="21"/>
        </w:rPr>
        <w:t>工程质量</w:t>
      </w:r>
    </w:p>
    <w:p>
      <w:pPr>
        <w:spacing w:line="360" w:lineRule="auto"/>
        <w:ind w:firstLine="420" w:firstLineChars="200"/>
        <w:rPr>
          <w:rFonts w:ascii="宋体" w:hAnsi="宋体"/>
          <w:szCs w:val="21"/>
        </w:rPr>
      </w:pPr>
      <w:r>
        <w:rPr>
          <w:rFonts w:ascii="宋体" w:hAnsi="宋体"/>
          <w:bCs/>
          <w:szCs w:val="21"/>
        </w:rPr>
        <w:t>4.1工程</w:t>
      </w:r>
      <w:r>
        <w:rPr>
          <w:rFonts w:hint="eastAsia" w:ascii="宋体" w:hAnsi="宋体"/>
          <w:szCs w:val="21"/>
        </w:rPr>
        <w:t>质量标准</w:t>
      </w:r>
      <w:r>
        <w:rPr>
          <w:rFonts w:hint="eastAsia" w:ascii="宋体" w:hAnsi="宋体"/>
          <w:szCs w:val="21"/>
          <w:u w:val="single"/>
        </w:rPr>
        <w:t>合格</w:t>
      </w:r>
      <w:r>
        <w:rPr>
          <w:rFonts w:hint="eastAsia" w:ascii="宋体" w:hAnsi="宋体"/>
          <w:szCs w:val="21"/>
        </w:rPr>
        <w:t>，必须达到满足发包方、监理及相关政府部门的规范要求及验收标准。</w:t>
      </w:r>
    </w:p>
    <w:p>
      <w:pPr>
        <w:spacing w:line="360" w:lineRule="auto"/>
        <w:ind w:firstLine="420" w:firstLineChars="200"/>
        <w:rPr>
          <w:rFonts w:ascii="宋体" w:hAnsi="宋体"/>
          <w:szCs w:val="21"/>
        </w:rPr>
      </w:pPr>
      <w:r>
        <w:rPr>
          <w:rFonts w:ascii="宋体" w:hAnsi="宋体"/>
          <w:szCs w:val="21"/>
        </w:rPr>
        <w:t>4.2所有材料设备必须具备相应的合格证；所有系统的安装标高必须符合设计和规范，并满足二次装修的标高要求；所有管道系统安装完后必须做好流向标识和分色标识；。</w:t>
      </w:r>
    </w:p>
    <w:p>
      <w:pPr>
        <w:spacing w:line="360" w:lineRule="auto"/>
        <w:ind w:firstLine="420" w:firstLineChars="200"/>
        <w:rPr>
          <w:rFonts w:ascii="宋体" w:hAnsi="宋体"/>
          <w:szCs w:val="21"/>
        </w:rPr>
      </w:pPr>
      <w:r>
        <w:rPr>
          <w:rFonts w:ascii="宋体" w:hAnsi="宋体"/>
          <w:szCs w:val="21"/>
        </w:rPr>
        <w:t>4.3双方对工程质量有争议，由双方同意的工程质量检测机构鉴定，所需费用及由此造成的损失，由责任方承担。双方均有责任，由双方根据其责任分别承担。</w:t>
      </w:r>
    </w:p>
    <w:p>
      <w:pPr>
        <w:spacing w:line="360" w:lineRule="auto"/>
        <w:ind w:firstLine="420" w:firstLineChars="200"/>
        <w:rPr>
          <w:rFonts w:ascii="宋体" w:hAnsi="宋体"/>
          <w:szCs w:val="21"/>
        </w:rPr>
      </w:pPr>
      <w:r>
        <w:rPr>
          <w:rFonts w:ascii="宋体" w:hAnsi="宋体"/>
          <w:bCs/>
          <w:szCs w:val="21"/>
        </w:rPr>
        <w:t>4.4施工中必须按照以下执行：</w:t>
      </w:r>
      <w:r>
        <w:rPr>
          <w:rFonts w:cs="Tahoma" w:asciiTheme="minorEastAsia" w:hAnsiTheme="minorEastAsia" w:eastAsiaTheme="minorEastAsia"/>
          <w:color w:val="000000"/>
          <w:szCs w:val="21"/>
        </w:rPr>
        <w:t xml:space="preserve">《建筑内部装修设计防火规范》（GB 50222-95） </w:t>
      </w:r>
      <w:r>
        <w:rPr>
          <w:rFonts w:hint="eastAsia" w:cs="Tahoma" w:asciiTheme="minorEastAsia" w:hAnsiTheme="minorEastAsia" w:eastAsiaTheme="minorEastAsia"/>
          <w:color w:val="000000"/>
          <w:szCs w:val="21"/>
        </w:rPr>
        <w:t>；</w:t>
      </w:r>
      <w:r>
        <w:rPr>
          <w:rFonts w:cs="Tahoma" w:asciiTheme="minorEastAsia" w:hAnsiTheme="minorEastAsia" w:eastAsiaTheme="minorEastAsia"/>
          <w:color w:val="000000"/>
          <w:szCs w:val="21"/>
        </w:rPr>
        <w:t>《建筑安装工程资料管理规程》（DBJ01-51-2000）；《通风与空调工程施工质量验收规范》(GB50243-2002)</w:t>
      </w:r>
      <w:r>
        <w:rPr>
          <w:rFonts w:hint="eastAsia" w:cs="Tahoma" w:asciiTheme="minorEastAsia" w:hAnsiTheme="minorEastAsia" w:eastAsiaTheme="minorEastAsia"/>
          <w:color w:val="000000"/>
          <w:szCs w:val="21"/>
        </w:rPr>
        <w:t>；</w:t>
      </w:r>
      <w:r>
        <w:rPr>
          <w:rFonts w:cs="Tahoma" w:asciiTheme="minorEastAsia" w:hAnsiTheme="minorEastAsia" w:eastAsiaTheme="minorEastAsia"/>
          <w:color w:val="000000"/>
          <w:szCs w:val="21"/>
        </w:rPr>
        <w:t>《人民防空工程设计防火规范》(GB50098-98)</w:t>
      </w:r>
      <w:r>
        <w:rPr>
          <w:rFonts w:hint="eastAsia" w:cs="Tahoma" w:asciiTheme="minorEastAsia" w:hAnsiTheme="minorEastAsia" w:eastAsiaTheme="minorEastAsia"/>
          <w:color w:val="000000"/>
          <w:szCs w:val="21"/>
        </w:rPr>
        <w:t>；《人民防空工程防护设备产品质量检验与施工验收标准》（RFJ01-2002）。</w:t>
      </w:r>
    </w:p>
    <w:p>
      <w:pPr>
        <w:spacing w:line="360" w:lineRule="auto"/>
        <w:ind w:firstLine="420" w:firstLineChars="200"/>
        <w:rPr>
          <w:rFonts w:ascii="宋体" w:hAnsi="宋体"/>
          <w:szCs w:val="21"/>
        </w:rPr>
      </w:pPr>
      <w:r>
        <w:rPr>
          <w:rFonts w:ascii="宋体" w:hAnsi="宋体"/>
          <w:szCs w:val="21"/>
        </w:rPr>
        <w:t>4.5工程质量不符合设计及合同要求，质量检验达不到合格标准，甲方有权要求乙方停工或返工，</w:t>
      </w:r>
      <w:r>
        <w:rPr>
          <w:rFonts w:hint="eastAsia" w:ascii="宋体" w:hAnsi="宋体"/>
          <w:szCs w:val="21"/>
        </w:rPr>
        <w:t>由</w:t>
      </w:r>
      <w:r>
        <w:rPr>
          <w:rFonts w:ascii="宋体" w:hAnsi="宋体"/>
          <w:szCs w:val="21"/>
        </w:rPr>
        <w:t>此而造成的一切损失由乙方承担，工期不予顺延。并按乙方工程总价的</w:t>
      </w:r>
      <w:r>
        <w:rPr>
          <w:rFonts w:hint="eastAsia" w:ascii="宋体" w:hAnsi="宋体"/>
          <w:szCs w:val="21"/>
        </w:rPr>
        <w:t>2</w:t>
      </w:r>
      <w:r>
        <w:rPr>
          <w:rFonts w:ascii="宋体" w:hAnsi="宋体"/>
          <w:szCs w:val="21"/>
        </w:rPr>
        <w:t>0%向甲方支付违约金，违约金可从工程</w:t>
      </w:r>
      <w:r>
        <w:rPr>
          <w:rFonts w:hint="eastAsia" w:ascii="宋体" w:hAnsi="宋体"/>
          <w:szCs w:val="21"/>
        </w:rPr>
        <w:t>进度</w:t>
      </w:r>
      <w:r>
        <w:rPr>
          <w:rFonts w:ascii="宋体" w:hAnsi="宋体"/>
          <w:szCs w:val="21"/>
        </w:rPr>
        <w:t>款中扣除。</w:t>
      </w:r>
    </w:p>
    <w:p>
      <w:pPr>
        <w:spacing w:line="360" w:lineRule="auto"/>
        <w:ind w:firstLine="420" w:firstLineChars="200"/>
        <w:rPr>
          <w:rFonts w:ascii="宋体" w:hAnsi="宋体"/>
          <w:szCs w:val="21"/>
        </w:rPr>
      </w:pPr>
      <w:r>
        <w:rPr>
          <w:rFonts w:ascii="宋体" w:hAnsi="宋体"/>
          <w:szCs w:val="21"/>
        </w:rPr>
        <w:t>4.6</w:t>
      </w:r>
      <w:r>
        <w:rPr>
          <w:rFonts w:hint="eastAsia" w:ascii="宋体" w:hAnsi="宋体"/>
          <w:szCs w:val="21"/>
        </w:rPr>
        <w:t xml:space="preserve">  经过返</w:t>
      </w:r>
      <w:r>
        <w:rPr>
          <w:rFonts w:ascii="宋体" w:hAnsi="宋体"/>
          <w:szCs w:val="21"/>
        </w:rPr>
        <w:t>工工程质量仍不符合设计及合同要求的，甲方有权另聘</w:t>
      </w:r>
      <w:r>
        <w:rPr>
          <w:rFonts w:hint="eastAsia" w:ascii="宋体" w:hAnsi="宋体"/>
          <w:szCs w:val="21"/>
        </w:rPr>
        <w:t>请</w:t>
      </w:r>
      <w:r>
        <w:rPr>
          <w:rFonts w:ascii="宋体" w:hAnsi="宋体"/>
          <w:szCs w:val="21"/>
        </w:rPr>
        <w:t>他人代为完成及直至终止乙方合同，</w:t>
      </w:r>
      <w:r>
        <w:rPr>
          <w:rFonts w:hint="eastAsia" w:ascii="宋体" w:hAnsi="宋体"/>
          <w:szCs w:val="21"/>
        </w:rPr>
        <w:t>由</w:t>
      </w:r>
      <w:r>
        <w:rPr>
          <w:rFonts w:ascii="宋体" w:hAnsi="宋体"/>
          <w:szCs w:val="21"/>
        </w:rPr>
        <w:t>此而造成的一切损失由乙方承担。</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．7  </w:t>
      </w:r>
      <w:r>
        <w:rPr>
          <w:rFonts w:ascii="宋体" w:hAnsi="宋体"/>
          <w:szCs w:val="21"/>
        </w:rPr>
        <w:t>若由于乙方自身原因造成材料及已完工的工程损坏或污染，由乙方负责返工、修复或重新施工，</w:t>
      </w:r>
      <w:r>
        <w:rPr>
          <w:rFonts w:hint="eastAsia" w:ascii="宋体" w:hAnsi="宋体"/>
          <w:szCs w:val="21"/>
        </w:rPr>
        <w:t>由</w:t>
      </w:r>
      <w:r>
        <w:rPr>
          <w:rFonts w:ascii="宋体" w:hAnsi="宋体"/>
          <w:szCs w:val="21"/>
        </w:rPr>
        <w:t>此而发生的一切损失由乙方承担，工期不予顺延，并按材料总价及须返工工程总价的20%向甲方支付违约金，违约金可从工程款中扣除。</w:t>
      </w:r>
    </w:p>
    <w:p>
      <w:pPr>
        <w:spacing w:line="360" w:lineRule="auto"/>
        <w:ind w:firstLine="420" w:firstLineChars="200"/>
        <w:rPr>
          <w:rFonts w:ascii="宋体" w:hAnsi="宋体"/>
          <w:szCs w:val="21"/>
        </w:rPr>
      </w:pPr>
      <w:r>
        <w:rPr>
          <w:rFonts w:ascii="宋体" w:hAnsi="宋体"/>
          <w:szCs w:val="21"/>
        </w:rPr>
        <w:t>4.8</w:t>
      </w:r>
      <w:r>
        <w:rPr>
          <w:rFonts w:hint="eastAsia" w:ascii="宋体" w:hAnsi="宋体"/>
          <w:szCs w:val="21"/>
        </w:rPr>
        <w:t xml:space="preserve">  在工程施工期间，任何单项工程或工种质量不符合设计及合同要求，质量检验达不到合格标准，甲方有权要求乙方停工或返工，因此而造成的一切损失由乙方承担，工期不予顺延。乙方应按该单项工程或工种</w:t>
      </w:r>
      <w:r>
        <w:rPr>
          <w:rFonts w:ascii="宋体" w:hAnsi="宋体"/>
          <w:szCs w:val="21"/>
        </w:rPr>
        <w:t>之工程总价的</w:t>
      </w:r>
      <w:r>
        <w:rPr>
          <w:rFonts w:hint="eastAsia" w:ascii="宋体" w:hAnsi="宋体"/>
          <w:szCs w:val="21"/>
        </w:rPr>
        <w:t>1</w:t>
      </w:r>
      <w:r>
        <w:rPr>
          <w:rFonts w:ascii="宋体" w:hAnsi="宋体"/>
          <w:szCs w:val="21"/>
        </w:rPr>
        <w:t>0%向甲方支付违约金，违约金可从工程款中扣除。</w:t>
      </w:r>
    </w:p>
    <w:p>
      <w:pPr>
        <w:spacing w:line="360" w:lineRule="auto"/>
        <w:ind w:firstLine="420" w:firstLineChars="200"/>
        <w:rPr>
          <w:rFonts w:ascii="宋体" w:hAnsi="宋体"/>
          <w:szCs w:val="21"/>
        </w:rPr>
      </w:pPr>
      <w:r>
        <w:rPr>
          <w:rFonts w:ascii="宋体" w:hAnsi="宋体"/>
          <w:szCs w:val="21"/>
        </w:rPr>
        <w:t>4.9</w:t>
      </w:r>
      <w:r>
        <w:rPr>
          <w:rFonts w:hint="eastAsia" w:ascii="宋体" w:hAnsi="宋体"/>
          <w:szCs w:val="21"/>
        </w:rPr>
        <w:t xml:space="preserve">  因乙方原因造成的工程质量问题以甲方、监理公司或业主（第三方）鉴定为准，因工程质量问题造成的工程返工及造成的损失也以甲方、监理公司或业主（第三方）确定为准，因此而造成的损失（返工费用及赔偿费用）无论是经济上还是时间上的由乙方负全责。</w:t>
      </w:r>
    </w:p>
    <w:p>
      <w:pPr>
        <w:spacing w:line="360" w:lineRule="auto"/>
        <w:ind w:firstLine="420" w:firstLineChars="200"/>
        <w:rPr>
          <w:rFonts w:ascii="宋体" w:hAnsi="宋体"/>
          <w:szCs w:val="21"/>
        </w:rPr>
      </w:pPr>
      <w:r>
        <w:rPr>
          <w:rFonts w:ascii="宋体" w:hAnsi="宋体"/>
          <w:szCs w:val="21"/>
        </w:rPr>
        <w:t>4.10</w:t>
      </w:r>
      <w:r>
        <w:rPr>
          <w:rFonts w:hint="eastAsia" w:ascii="宋体" w:hAnsi="宋体"/>
          <w:szCs w:val="21"/>
        </w:rPr>
        <w:t xml:space="preserve">  甲方可委托国家有关质量监督部门或其他检测单位或专业人士对施工质量进行检查。对工程质量进行监督，乙方应予积极配合，经检查工程质量存在瑕疵的</w:t>
      </w:r>
      <w:r>
        <w:rPr>
          <w:rFonts w:ascii="宋体" w:hAnsi="宋体"/>
          <w:szCs w:val="21"/>
        </w:rPr>
        <w:t>质量监督部门之收费由</w:t>
      </w:r>
      <w:r>
        <w:rPr>
          <w:rFonts w:hint="eastAsia" w:ascii="宋体" w:hAnsi="宋体"/>
          <w:szCs w:val="21"/>
        </w:rPr>
        <w:t>乙方</w:t>
      </w:r>
      <w:r>
        <w:rPr>
          <w:rFonts w:ascii="宋体" w:hAnsi="宋体"/>
          <w:szCs w:val="21"/>
        </w:rPr>
        <w:t>负责</w:t>
      </w:r>
      <w:r>
        <w:rPr>
          <w:rFonts w:hint="eastAsia" w:ascii="宋体" w:hAnsi="宋体"/>
          <w:szCs w:val="21"/>
        </w:rPr>
        <w:t>，甲方有权在应付乙方的工程进度款中扣除</w:t>
      </w:r>
      <w:r>
        <w:rPr>
          <w:rFonts w:ascii="宋体" w:hAnsi="宋体"/>
          <w:szCs w:val="21"/>
        </w:rPr>
        <w:t>。</w:t>
      </w:r>
    </w:p>
    <w:p>
      <w:pPr>
        <w:keepNext/>
        <w:keepLines/>
        <w:spacing w:line="360" w:lineRule="auto"/>
        <w:ind w:firstLine="422" w:firstLineChars="200"/>
        <w:outlineLvl w:val="1"/>
        <w:rPr>
          <w:rFonts w:ascii="宋体" w:hAnsi="宋体"/>
          <w:b/>
          <w:bCs/>
          <w:szCs w:val="21"/>
        </w:rPr>
      </w:pPr>
      <w:r>
        <w:rPr>
          <w:rFonts w:hint="eastAsia" w:ascii="宋体" w:hAnsi="宋体"/>
          <w:b/>
          <w:bCs/>
          <w:szCs w:val="21"/>
        </w:rPr>
        <w:t>五、合同文件组成部分及解释顺序</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本合同由以下文件构成，且互为说明。下列文件中对同一内容的约定如有不一致之处，除非文件中对此另有约定，以下列顺序在先者为准；同一顺序中不同文件对同一内容的约定如有不一致之处，除非文件中对此另有约定，以签署在后者为准；合同条款中就某一事项未做明确约定者，以下列文件中对该事项做出明确约定或说明者为准；对某一内容或事项未做约定者，则以国家、项目所在地省市或其它政府机构、履行政府机构职能的社会机构颁布的标准、规范和其它有关技术资料、技术要求等为准。</w:t>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 xml:space="preserve">.1 </w:t>
      </w:r>
      <w:r>
        <w:rPr>
          <w:rFonts w:hint="eastAsia" w:ascii="宋体" w:hAnsi="宋体" w:cs="仿宋_GB2312"/>
          <w:kern w:val="0"/>
          <w:szCs w:val="28"/>
        </w:rPr>
        <w:t xml:space="preserve"> 本合同条款及各种合同附件；</w:t>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 xml:space="preserve">.2 </w:t>
      </w:r>
      <w:r>
        <w:rPr>
          <w:rFonts w:hint="eastAsia" w:ascii="宋体" w:hAnsi="宋体" w:cs="仿宋_GB2312"/>
          <w:kern w:val="0"/>
          <w:szCs w:val="28"/>
        </w:rPr>
        <w:t xml:space="preserve"> 中标通知书；</w:t>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 xml:space="preserve">.3 </w:t>
      </w:r>
      <w:r>
        <w:rPr>
          <w:rFonts w:hint="eastAsia" w:ascii="宋体" w:hAnsi="宋体" w:cs="仿宋_GB2312"/>
          <w:kern w:val="0"/>
          <w:szCs w:val="28"/>
        </w:rPr>
        <w:t xml:space="preserve"> 投标函及投标函附录；</w:t>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 xml:space="preserve">.4 </w:t>
      </w:r>
      <w:r>
        <w:rPr>
          <w:rFonts w:hint="eastAsia" w:ascii="宋体" w:hAnsi="宋体" w:cs="仿宋_GB2312"/>
          <w:kern w:val="0"/>
          <w:szCs w:val="28"/>
        </w:rPr>
        <w:t xml:space="preserve"> 招标文件；</w:t>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w:t>
      </w:r>
      <w:r>
        <w:rPr>
          <w:rFonts w:hint="eastAsia" w:ascii="宋体" w:hAnsi="宋体" w:cs="仿宋_GB2312"/>
          <w:kern w:val="0"/>
          <w:szCs w:val="28"/>
        </w:rPr>
        <w:t>5 技术标准和要求；</w:t>
      </w:r>
    </w:p>
    <w:p>
      <w:pPr>
        <w:tabs>
          <w:tab w:val="left" w:pos="2445"/>
        </w:tabs>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w:t>
      </w:r>
      <w:r>
        <w:rPr>
          <w:rFonts w:hint="eastAsia" w:ascii="宋体" w:hAnsi="宋体" w:cs="仿宋_GB2312"/>
          <w:kern w:val="0"/>
          <w:szCs w:val="28"/>
        </w:rPr>
        <w:t>6 图纸；</w:t>
      </w:r>
      <w:r>
        <w:rPr>
          <w:rFonts w:ascii="宋体" w:hAnsi="宋体" w:cs="仿宋_GB2312"/>
          <w:kern w:val="0"/>
          <w:szCs w:val="28"/>
        </w:rPr>
        <w:tab/>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w:t>
      </w:r>
      <w:r>
        <w:rPr>
          <w:rFonts w:hint="eastAsia" w:ascii="宋体" w:hAnsi="宋体" w:cs="仿宋_GB2312"/>
          <w:kern w:val="0"/>
          <w:szCs w:val="28"/>
        </w:rPr>
        <w:t>7 已标价工程量清单；</w:t>
      </w:r>
    </w:p>
    <w:p>
      <w:pPr>
        <w:autoSpaceDE w:val="0"/>
        <w:autoSpaceDN w:val="0"/>
        <w:adjustRightInd w:val="0"/>
        <w:spacing w:line="360" w:lineRule="auto"/>
        <w:ind w:firstLine="420" w:firstLineChars="200"/>
        <w:jc w:val="left"/>
        <w:rPr>
          <w:rFonts w:ascii="宋体" w:hAnsi="宋体" w:cs="仿宋_GB2312"/>
          <w:kern w:val="0"/>
          <w:szCs w:val="28"/>
        </w:rPr>
      </w:pPr>
      <w:r>
        <w:rPr>
          <w:rFonts w:hint="eastAsia" w:ascii="宋体" w:hAnsi="宋体" w:cs="仿宋_GB2312"/>
          <w:kern w:val="0"/>
          <w:szCs w:val="28"/>
        </w:rPr>
        <w:t>5</w:t>
      </w:r>
      <w:r>
        <w:rPr>
          <w:rFonts w:ascii="宋体" w:hAnsi="宋体" w:cs="仿宋_GB2312"/>
          <w:kern w:val="0"/>
          <w:szCs w:val="28"/>
        </w:rPr>
        <w:t>.</w:t>
      </w:r>
      <w:r>
        <w:rPr>
          <w:rFonts w:hint="eastAsia" w:ascii="宋体" w:hAnsi="宋体" w:cs="仿宋_GB2312"/>
          <w:kern w:val="0"/>
          <w:szCs w:val="28"/>
        </w:rPr>
        <w:t>8 其他合同文件。</w:t>
      </w:r>
    </w:p>
    <w:p>
      <w:pPr>
        <w:autoSpaceDE w:val="0"/>
        <w:autoSpaceDN w:val="0"/>
        <w:adjustRightInd w:val="0"/>
        <w:spacing w:line="360" w:lineRule="auto"/>
        <w:ind w:firstLine="420" w:firstLineChars="200"/>
        <w:jc w:val="left"/>
        <w:rPr>
          <w:rFonts w:ascii="宋体" w:hAnsi="宋体" w:cs="仿宋_GB2312"/>
          <w:kern w:val="0"/>
          <w:szCs w:val="28"/>
        </w:rPr>
      </w:pPr>
      <w:r>
        <w:rPr>
          <w:rFonts w:ascii="宋体" w:hAnsi="宋体" w:cs="仿宋_GB2312"/>
          <w:kern w:val="0"/>
          <w:szCs w:val="28"/>
        </w:rPr>
        <w:t>合同履行中，发包人承包人有关工程的洽商、变更等书面协议或文件</w:t>
      </w:r>
      <w:r>
        <w:rPr>
          <w:rFonts w:hint="eastAsia" w:ascii="宋体" w:hAnsi="宋体" w:cs="仿宋_GB2312"/>
          <w:kern w:val="0"/>
          <w:szCs w:val="28"/>
        </w:rPr>
        <w:t>做</w:t>
      </w:r>
      <w:r>
        <w:rPr>
          <w:rFonts w:ascii="宋体" w:hAnsi="宋体" w:cs="仿宋_GB2312"/>
          <w:kern w:val="0"/>
          <w:szCs w:val="28"/>
        </w:rPr>
        <w:t>为本合同的组成部分</w:t>
      </w:r>
      <w:r>
        <w:rPr>
          <w:rFonts w:hint="eastAsia" w:ascii="宋体" w:hAnsi="宋体" w:cs="仿宋_GB2312"/>
          <w:kern w:val="0"/>
          <w:szCs w:val="28"/>
        </w:rPr>
        <w:t>，并具有最高优先顺序。</w:t>
      </w:r>
    </w:p>
    <w:p>
      <w:pPr>
        <w:keepNext/>
        <w:keepLines/>
        <w:spacing w:line="360" w:lineRule="auto"/>
        <w:ind w:firstLine="422" w:firstLineChars="200"/>
        <w:outlineLvl w:val="1"/>
        <w:rPr>
          <w:rFonts w:ascii="宋体" w:hAnsi="宋体"/>
          <w:b/>
          <w:bCs/>
          <w:szCs w:val="21"/>
        </w:rPr>
      </w:pPr>
      <w:r>
        <w:rPr>
          <w:rFonts w:hint="eastAsia" w:ascii="宋体" w:hAnsi="宋体"/>
          <w:b/>
          <w:bCs/>
          <w:szCs w:val="21"/>
        </w:rPr>
        <w:t>六、合同价款及承包方式</w:t>
      </w:r>
    </w:p>
    <w:p>
      <w:pPr>
        <w:adjustRightInd w:val="0"/>
        <w:snapToGrid w:val="0"/>
        <w:spacing w:line="360" w:lineRule="auto"/>
        <w:ind w:firstLine="420" w:firstLineChars="200"/>
        <w:jc w:val="left"/>
        <w:rPr>
          <w:rFonts w:ascii="宋体" w:hAnsi="宋体"/>
          <w:bCs/>
          <w:szCs w:val="21"/>
        </w:rPr>
      </w:pPr>
      <w:r>
        <w:rPr>
          <w:rFonts w:hint="eastAsia" w:ascii="宋体" w:hAnsi="宋体"/>
          <w:szCs w:val="21"/>
        </w:rPr>
        <w:t>6</w:t>
      </w:r>
      <w:r>
        <w:rPr>
          <w:rFonts w:ascii="宋体" w:hAnsi="宋体"/>
          <w:szCs w:val="21"/>
        </w:rPr>
        <w:t>.1合同价款为：人民币</w:t>
      </w:r>
      <w:r>
        <w:rPr>
          <w:rFonts w:hint="eastAsia" w:ascii="宋体" w:hAnsi="宋体"/>
          <w:szCs w:val="21"/>
        </w:rPr>
        <w:t xml:space="preserve">         </w:t>
      </w:r>
      <w:r>
        <w:rPr>
          <w:rFonts w:ascii="宋体" w:hAnsi="宋体"/>
          <w:bCs/>
          <w:szCs w:val="21"/>
        </w:rPr>
        <w:t>元（大写：</w:t>
      </w:r>
      <w:r>
        <w:rPr>
          <w:rFonts w:hint="eastAsia" w:ascii="宋体" w:hAnsi="宋体"/>
          <w:bCs/>
          <w:szCs w:val="21"/>
        </w:rPr>
        <w:t xml:space="preserve">                  </w:t>
      </w:r>
      <w:r>
        <w:rPr>
          <w:rFonts w:ascii="宋体" w:hAnsi="宋体"/>
          <w:bCs/>
          <w:szCs w:val="21"/>
        </w:rPr>
        <w:t>）</w:t>
      </w:r>
      <w:r>
        <w:rPr>
          <w:rFonts w:hint="eastAsia" w:ascii="宋体" w:hAnsi="宋体"/>
          <w:bCs/>
          <w:szCs w:val="21"/>
        </w:rPr>
        <w:t>.</w:t>
      </w:r>
    </w:p>
    <w:p>
      <w:pPr>
        <w:adjustRightInd w:val="0"/>
        <w:snapToGrid w:val="0"/>
        <w:spacing w:line="360" w:lineRule="auto"/>
        <w:ind w:firstLine="420" w:firstLineChars="200"/>
        <w:jc w:val="left"/>
        <w:rPr>
          <w:rFonts w:ascii="宋体" w:hAnsi="宋体"/>
          <w:szCs w:val="21"/>
        </w:rPr>
      </w:pPr>
      <w:r>
        <w:rPr>
          <w:rFonts w:hint="eastAsia" w:ascii="宋体" w:hAnsi="宋体"/>
          <w:szCs w:val="21"/>
        </w:rPr>
        <w:t>备注：所有的超高费、检测费、人工费及包括图纸范围内未上报的工程量等，乙方承诺作为让利或默认在合同含税固定总造价中。</w:t>
      </w:r>
    </w:p>
    <w:p>
      <w:pPr>
        <w:adjustRightInd w:val="0"/>
        <w:snapToGrid w:val="0"/>
        <w:spacing w:line="360" w:lineRule="auto"/>
        <w:ind w:firstLine="420" w:firstLineChars="200"/>
        <w:jc w:val="left"/>
        <w:rPr>
          <w:rFonts w:ascii="宋体" w:hAnsi="宋体"/>
          <w:szCs w:val="21"/>
        </w:rPr>
      </w:pPr>
      <w:r>
        <w:rPr>
          <w:rFonts w:hint="eastAsia" w:ascii="宋体" w:hAnsi="宋体"/>
          <w:szCs w:val="21"/>
        </w:rPr>
        <w:t>6.2</w:t>
      </w:r>
      <w:r>
        <w:rPr>
          <w:rFonts w:ascii="宋体" w:hAnsi="宋体"/>
          <w:szCs w:val="21"/>
        </w:rPr>
        <w:t>本合同</w:t>
      </w:r>
      <w:r>
        <w:rPr>
          <w:rFonts w:hint="eastAsia" w:ascii="宋体" w:hAnsi="宋体"/>
          <w:szCs w:val="21"/>
        </w:rPr>
        <w:t>采用</w:t>
      </w:r>
      <w:r>
        <w:rPr>
          <w:rFonts w:hint="eastAsia" w:ascii="宋体" w:hAnsi="宋体"/>
          <w:color w:val="FF0000"/>
          <w:szCs w:val="21"/>
          <w:u w:val="single"/>
        </w:rPr>
        <w:t>含税固定总价包干合同</w:t>
      </w:r>
      <w:r>
        <w:rPr>
          <w:rFonts w:ascii="宋体" w:hAnsi="宋体"/>
          <w:szCs w:val="21"/>
        </w:rPr>
        <w:t>，合同价款除因甲方原因造成的设计变更、现场签证及合同内未施工项目外，不</w:t>
      </w:r>
      <w:r>
        <w:rPr>
          <w:rFonts w:hint="eastAsia" w:ascii="宋体" w:hAnsi="宋体"/>
          <w:szCs w:val="21"/>
        </w:rPr>
        <w:t>因任何政策或市场风险而予以调整。</w:t>
      </w:r>
    </w:p>
    <w:p>
      <w:pPr>
        <w:adjustRightInd w:val="0"/>
        <w:snapToGrid w:val="0"/>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.1</w:t>
      </w:r>
      <w:r>
        <w:rPr>
          <w:rFonts w:hint="eastAsia" w:ascii="宋体" w:hAnsi="宋体"/>
          <w:szCs w:val="21"/>
        </w:rPr>
        <w:t xml:space="preserve">  总价包干合同</w:t>
      </w:r>
    </w:p>
    <w:p>
      <w:pPr>
        <w:adjustRightInd w:val="0"/>
        <w:snapToGrid w:val="0"/>
        <w:spacing w:line="360" w:lineRule="auto"/>
        <w:ind w:firstLine="420" w:firstLineChars="200"/>
        <w:jc w:val="left"/>
        <w:rPr>
          <w:rFonts w:ascii="宋体" w:hAnsi="宋体"/>
          <w:szCs w:val="21"/>
        </w:rPr>
      </w:pPr>
      <w:r>
        <w:rPr>
          <w:rFonts w:ascii="宋体" w:hAnsi="宋体"/>
          <w:szCs w:val="21"/>
        </w:rPr>
        <w:t>合同价款是乙方根据招标文件、图纸设计范围</w:t>
      </w:r>
      <w:r>
        <w:rPr>
          <w:rFonts w:hint="eastAsia" w:ascii="宋体" w:hAnsi="宋体"/>
          <w:szCs w:val="21"/>
        </w:rPr>
        <w:t>内</w:t>
      </w:r>
      <w:r>
        <w:rPr>
          <w:rFonts w:ascii="宋体" w:hAnsi="宋体"/>
          <w:szCs w:val="21"/>
        </w:rPr>
        <w:t>工程量、工地现场情况、企业自身水平、施工组织设计等情况进行投标报价并经甲方确认的</w:t>
      </w:r>
      <w:r>
        <w:rPr>
          <w:rFonts w:hint="eastAsia" w:ascii="宋体" w:hAnsi="宋体"/>
          <w:szCs w:val="21"/>
        </w:rPr>
        <w:t>含税</w:t>
      </w:r>
      <w:r>
        <w:rPr>
          <w:rFonts w:ascii="宋体" w:hAnsi="宋体"/>
          <w:szCs w:val="21"/>
        </w:rPr>
        <w:t>包干总价，</w:t>
      </w:r>
      <w:r>
        <w:rPr>
          <w:rFonts w:ascii="宋体" w:hAnsi="宋体" w:cs="Arial"/>
          <w:szCs w:val="21"/>
        </w:rPr>
        <w:t>包括合同、图纸和规范要求范围内工程的深化设计、样品或样板、原材料、加工制作、供应、包装、运输(含保险费)、装卸、材料到工地定点堆放、仓储、保管(含本工程的甲供材料</w:t>
      </w:r>
      <w:r>
        <w:rPr>
          <w:rFonts w:hint="eastAsia" w:ascii="宋体" w:hAnsi="宋体" w:cs="Arial"/>
          <w:szCs w:val="21"/>
        </w:rPr>
        <w:t>、</w:t>
      </w:r>
      <w:r>
        <w:rPr>
          <w:rFonts w:ascii="宋体" w:hAnsi="宋体" w:cs="Arial"/>
          <w:szCs w:val="21"/>
        </w:rPr>
        <w:t>设备)、安装、调试、室内环境检测、成品保护、管理费、利润、保险</w:t>
      </w:r>
      <w:r>
        <w:rPr>
          <w:rFonts w:hint="eastAsia" w:ascii="宋体" w:hAnsi="宋体" w:cs="Arial"/>
          <w:szCs w:val="21"/>
        </w:rPr>
        <w:t>、政府行政主管部门所收取的相关费用</w:t>
      </w:r>
      <w:r>
        <w:rPr>
          <w:rFonts w:ascii="宋体" w:hAnsi="宋体" w:cs="Arial"/>
          <w:szCs w:val="21"/>
        </w:rPr>
        <w:t>等整体合格工程交付给</w:t>
      </w:r>
      <w:r>
        <w:rPr>
          <w:rFonts w:hint="eastAsia" w:ascii="宋体" w:hAnsi="宋体" w:cs="Arial"/>
          <w:szCs w:val="21"/>
        </w:rPr>
        <w:t>甲方</w:t>
      </w:r>
      <w:r>
        <w:rPr>
          <w:rFonts w:ascii="宋体" w:hAnsi="宋体" w:cs="Arial"/>
          <w:szCs w:val="21"/>
        </w:rPr>
        <w:t>之前所发生的一切费用；还包括对本工程分包管理服务</w:t>
      </w:r>
      <w:r>
        <w:rPr>
          <w:rFonts w:hint="eastAsia" w:ascii="宋体" w:hAnsi="宋体" w:cs="Arial"/>
          <w:szCs w:val="21"/>
        </w:rPr>
        <w:t>、</w:t>
      </w:r>
      <w:r>
        <w:rPr>
          <w:rFonts w:ascii="宋体" w:hAnsi="宋体" w:cs="Arial"/>
          <w:szCs w:val="21"/>
        </w:rPr>
        <w:t>现场协调、现场配合验收、抽样测试、保修期维护、因质量问题引起的维修和更换、技术指导和培训等费用</w:t>
      </w:r>
      <w:r>
        <w:rPr>
          <w:rFonts w:hint="eastAsia" w:ascii="宋体" w:hAnsi="宋体" w:cs="Arial"/>
          <w:szCs w:val="21"/>
        </w:rPr>
        <w:t>。还包括一切劳动工资、劳动保险费用，以及工程期间之一切工资及物价浮动以及一切用以完成此工程有关事务费用，和由税务机关规定应由乙方缴纳的税金，包括税金的变更与浮动等。如为完成合同范围内的工作而需发生的费用在合同清单中没有单独列项，则确认含于清单其他相关分项综合单价中。</w:t>
      </w:r>
    </w:p>
    <w:p>
      <w:pPr>
        <w:tabs>
          <w:tab w:val="left" w:pos="540"/>
        </w:tabs>
        <w:autoSpaceDE w:val="0"/>
        <w:spacing w:line="360" w:lineRule="auto"/>
        <w:ind w:firstLine="420" w:firstLineChars="200"/>
        <w:rPr>
          <w:rFonts w:ascii="宋体" w:hAnsi="宋体"/>
          <w:szCs w:val="21"/>
        </w:rPr>
      </w:pPr>
      <w:r>
        <w:rPr>
          <w:rFonts w:ascii="宋体" w:hAnsi="宋体"/>
          <w:szCs w:val="21"/>
        </w:rPr>
        <w:t>6.3本合同签订以后</w:t>
      </w:r>
      <w:r>
        <w:rPr>
          <w:rFonts w:hint="eastAsia" w:ascii="宋体" w:hAnsi="宋体"/>
          <w:szCs w:val="21"/>
        </w:rPr>
        <w:t>，</w:t>
      </w:r>
      <w:r>
        <w:rPr>
          <w:rFonts w:ascii="宋体" w:hAnsi="宋体"/>
          <w:szCs w:val="21"/>
        </w:rPr>
        <w:t>工程</w:t>
      </w:r>
      <w:r>
        <w:rPr>
          <w:rFonts w:hint="eastAsia" w:ascii="宋体" w:hAnsi="宋体"/>
          <w:szCs w:val="21"/>
        </w:rPr>
        <w:t>量清单中所列的工程量以及以工程量清单为基础的合同价格充分反映了合同图纸中乙方自行施工的全部工作。只要合同图纸没有设计变更，甲方不接受乙方以工程量清单中存在差异为理由</w:t>
      </w:r>
      <w:r>
        <w:rPr>
          <w:rFonts w:ascii="宋体" w:hAnsi="宋体"/>
          <w:szCs w:val="21"/>
        </w:rPr>
        <w:t>而主张的任何损失或索赔</w:t>
      </w:r>
      <w:r>
        <w:rPr>
          <w:rFonts w:hint="eastAsia" w:ascii="宋体" w:hAnsi="宋体"/>
          <w:szCs w:val="21"/>
        </w:rPr>
        <w:t>；</w:t>
      </w:r>
    </w:p>
    <w:p>
      <w:pPr>
        <w:tabs>
          <w:tab w:val="left" w:pos="540"/>
        </w:tabs>
        <w:autoSpaceDE w:val="0"/>
        <w:spacing w:line="360" w:lineRule="auto"/>
        <w:ind w:firstLine="420" w:firstLineChars="200"/>
        <w:rPr>
          <w:rFonts w:ascii="宋体" w:hAnsi="宋体"/>
          <w:szCs w:val="21"/>
        </w:rPr>
      </w:pPr>
      <w:r>
        <w:rPr>
          <w:rFonts w:ascii="宋体" w:hAnsi="宋体"/>
          <w:szCs w:val="21"/>
        </w:rPr>
        <w:t>6.4本合同签订以后，工程量清单中的措施项目</w:t>
      </w:r>
      <w:r>
        <w:rPr>
          <w:rFonts w:hint="eastAsia" w:ascii="宋体" w:hAnsi="宋体"/>
          <w:szCs w:val="21"/>
        </w:rPr>
        <w:t>、</w:t>
      </w:r>
      <w:r>
        <w:rPr>
          <w:rFonts w:ascii="宋体" w:hAnsi="宋体"/>
          <w:szCs w:val="21"/>
        </w:rPr>
        <w:t>其他项目</w:t>
      </w:r>
      <w:r>
        <w:rPr>
          <w:rFonts w:hint="eastAsia" w:ascii="宋体" w:hAnsi="宋体"/>
          <w:szCs w:val="21"/>
        </w:rPr>
        <w:t>清单及规费</w:t>
      </w:r>
      <w:r>
        <w:rPr>
          <w:rFonts w:ascii="宋体" w:hAnsi="宋体"/>
          <w:szCs w:val="21"/>
        </w:rPr>
        <w:t>的价格固定包死。</w:t>
      </w:r>
      <w:r>
        <w:rPr>
          <w:rFonts w:hint="eastAsia" w:ascii="宋体" w:hAnsi="宋体"/>
          <w:szCs w:val="21"/>
        </w:rPr>
        <w:t>乙方</w:t>
      </w:r>
      <w:r>
        <w:rPr>
          <w:rFonts w:ascii="宋体" w:hAnsi="宋体"/>
          <w:szCs w:val="21"/>
        </w:rPr>
        <w:t>已经在投标阶段充分理解了招标文件中为其设定的所有义务、责任和条件，并在其投标价格中做了充分考虑。只要</w:t>
      </w: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要求的合同义务、责任和条件没有改变，则</w:t>
      </w:r>
      <w:r>
        <w:rPr>
          <w:rFonts w:hint="eastAsia" w:ascii="宋体" w:hAnsi="宋体"/>
          <w:szCs w:val="21"/>
        </w:rPr>
        <w:t>乙方</w:t>
      </w:r>
      <w:r>
        <w:rPr>
          <w:rFonts w:ascii="宋体" w:hAnsi="宋体"/>
          <w:szCs w:val="21"/>
        </w:rPr>
        <w:t>措施项目</w:t>
      </w:r>
      <w:r>
        <w:rPr>
          <w:rFonts w:hint="eastAsia" w:ascii="宋体" w:hAnsi="宋体"/>
          <w:szCs w:val="21"/>
        </w:rPr>
        <w:t>、</w:t>
      </w:r>
      <w:r>
        <w:rPr>
          <w:rFonts w:ascii="宋体" w:hAnsi="宋体"/>
          <w:szCs w:val="21"/>
        </w:rPr>
        <w:t>其他项目</w:t>
      </w:r>
      <w:r>
        <w:rPr>
          <w:rFonts w:hint="eastAsia" w:ascii="宋体" w:hAnsi="宋体"/>
          <w:szCs w:val="21"/>
        </w:rPr>
        <w:t>及规费</w:t>
      </w:r>
      <w:r>
        <w:rPr>
          <w:rFonts w:ascii="宋体" w:hAnsi="宋体"/>
          <w:szCs w:val="21"/>
        </w:rPr>
        <w:t>的价格或费率固定包死、不得调整</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6.5本合同签订以后，合同价格中的各项取费和费率，包括但不限于其企业（总部）管理费、利润、税金</w:t>
      </w:r>
      <w:r>
        <w:rPr>
          <w:rFonts w:hint="eastAsia" w:ascii="宋体" w:hAnsi="宋体"/>
          <w:szCs w:val="21"/>
        </w:rPr>
        <w:t>、规费</w:t>
      </w:r>
      <w:r>
        <w:rPr>
          <w:rFonts w:ascii="宋体" w:hAnsi="宋体"/>
          <w:szCs w:val="21"/>
        </w:rPr>
        <w:t>的取费水平固定包死，任何情况下不得调整。</w:t>
      </w:r>
    </w:p>
    <w:p>
      <w:pPr>
        <w:tabs>
          <w:tab w:val="left" w:pos="1012"/>
        </w:tabs>
        <w:spacing w:beforeLines="50" w:line="240" w:lineRule="atLeast"/>
        <w:ind w:left="458" w:leftChars="218"/>
        <w:rPr>
          <w:rFonts w:ascii="宋体" w:hAnsi="宋体"/>
          <w:szCs w:val="21"/>
        </w:rPr>
      </w:pPr>
      <w:r>
        <w:rPr>
          <w:rFonts w:hint="eastAsia" w:ascii="宋体" w:hAnsi="宋体"/>
          <w:szCs w:val="21"/>
        </w:rPr>
        <w:t>6.6总包方应向乙方提供水电使用的接驳点、垂直运输、简易脚手架、资料归档等配合服务的工作。</w:t>
      </w:r>
    </w:p>
    <w:p>
      <w:pPr>
        <w:keepNext/>
        <w:keepLines/>
        <w:spacing w:line="360" w:lineRule="auto"/>
        <w:ind w:firstLine="422" w:firstLineChars="200"/>
        <w:outlineLvl w:val="1"/>
        <w:rPr>
          <w:rFonts w:ascii="宋体" w:hAnsi="宋体"/>
          <w:b/>
          <w:szCs w:val="21"/>
        </w:rPr>
      </w:pPr>
      <w:r>
        <w:rPr>
          <w:rFonts w:hint="eastAsia" w:ascii="宋体" w:hAnsi="宋体"/>
          <w:b/>
          <w:szCs w:val="21"/>
        </w:rPr>
        <w:t>七、工程款支付</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rPr>
        <w:t>7</w:t>
      </w:r>
      <w:r>
        <w:rPr>
          <w:rFonts w:ascii="宋体" w:hAnsi="宋体"/>
          <w:highlight w:val="yellow"/>
        </w:rPr>
        <w:t>.1</w:t>
      </w:r>
      <w:r>
        <w:rPr>
          <w:rFonts w:hint="eastAsia" w:ascii="宋体" w:hAnsi="宋体"/>
          <w:highlight w:val="yellow"/>
        </w:rPr>
        <w:t xml:space="preserve">  </w:t>
      </w:r>
      <w:r>
        <w:rPr>
          <w:rFonts w:ascii="宋体" w:hAnsi="宋体"/>
          <w:highlight w:val="yellow"/>
        </w:rPr>
        <w:t>工程款支付方式：付款前乙方向甲方提交工程所在地</w:t>
      </w:r>
      <w:r>
        <w:rPr>
          <w:rFonts w:hint="eastAsia" w:ascii="宋体" w:hAnsi="宋体"/>
          <w:highlight w:val="yellow"/>
        </w:rPr>
        <w:t>税务机关开具符合税务要求的</w:t>
      </w:r>
      <w:r>
        <w:rPr>
          <w:rFonts w:ascii="宋体" w:hAnsi="宋体"/>
          <w:highlight w:val="yellow"/>
        </w:rPr>
        <w:t>发票，</w:t>
      </w:r>
      <w:r>
        <w:rPr>
          <w:rFonts w:hint="eastAsia" w:ascii="宋体" w:hAnsi="宋体"/>
          <w:highlight w:val="yellow"/>
        </w:rPr>
        <w:t>否则甲方有权拒绝支付工程款，由此而造成工程款延误及一切损失由乙方负全责与甲方无涉。</w:t>
      </w:r>
      <w:r>
        <w:rPr>
          <w:rFonts w:ascii="宋体" w:hAnsi="宋体"/>
          <w:highlight w:val="yellow"/>
        </w:rPr>
        <w:t>甲方以支票转账</w:t>
      </w:r>
      <w:r>
        <w:rPr>
          <w:rFonts w:hint="eastAsia" w:ascii="宋体" w:hAnsi="宋体"/>
          <w:highlight w:val="yellow"/>
        </w:rPr>
        <w:t>等甲方认为必要的</w:t>
      </w:r>
      <w:r>
        <w:rPr>
          <w:rFonts w:ascii="宋体" w:hAnsi="宋体"/>
          <w:highlight w:val="yellow"/>
        </w:rPr>
        <w:t>方式支付。</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lang w:eastAsia="zh-CN"/>
        </w:rPr>
        <w:t>人防设备</w:t>
      </w:r>
      <w:r>
        <w:rPr>
          <w:rFonts w:hint="eastAsia" w:ascii="宋体" w:hAnsi="宋体"/>
          <w:highlight w:val="yellow"/>
        </w:rPr>
        <w:t>付款：</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rPr>
        <w:t>①、设备进场并经甲方清点完成后支付合同总价的30%；</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rPr>
        <w:t>②、工程完工支付合同总价40%；</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rPr>
        <w:t>③、经人防主管部门验收完成并提供验收合格相关资料后支付合同总价的20%；</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rPr>
        <w:t>④、工程结算完成后支付合同总价的10%；</w:t>
      </w:r>
    </w:p>
    <w:p>
      <w:pPr>
        <w:adjustRightInd w:val="0"/>
        <w:snapToGrid w:val="0"/>
        <w:spacing w:line="360" w:lineRule="auto"/>
        <w:ind w:firstLine="420" w:firstLineChars="200"/>
        <w:jc w:val="left"/>
        <w:rPr>
          <w:rFonts w:ascii="宋体" w:hAnsi="宋体"/>
          <w:highlight w:val="yellow"/>
        </w:rPr>
      </w:pPr>
      <w:r>
        <w:rPr>
          <w:rFonts w:hint="eastAsia" w:ascii="宋体" w:hAnsi="宋体"/>
          <w:highlight w:val="yellow"/>
        </w:rPr>
        <w:t>⑤、后期维修（护）由人防办通知执行，维修（护）费用由施工单位付款，与甲方无关。</w:t>
      </w:r>
    </w:p>
    <w:p>
      <w:pPr>
        <w:adjustRightInd w:val="0"/>
        <w:snapToGrid w:val="0"/>
        <w:spacing w:line="360" w:lineRule="auto"/>
        <w:ind w:firstLine="420" w:firstLineChars="200"/>
        <w:rPr>
          <w:rFonts w:ascii="宋体" w:hAnsi="宋体" w:cs="仿宋_GB2312"/>
          <w:kern w:val="0"/>
          <w:szCs w:val="28"/>
        </w:rPr>
      </w:pPr>
      <w:r>
        <w:rPr>
          <w:rFonts w:hint="eastAsia" w:ascii="宋体" w:hAnsi="宋体" w:cs="仿宋_GB2312"/>
          <w:kern w:val="0"/>
          <w:szCs w:val="28"/>
          <w:highlight w:val="yellow"/>
        </w:rPr>
        <w:t xml:space="preserve">7.2 </w:t>
      </w:r>
      <w:r>
        <w:rPr>
          <w:rFonts w:hint="eastAsia" w:ascii="宋体" w:hAnsi="宋体" w:cs="仿宋_GB2312"/>
          <w:kern w:val="0"/>
          <w:szCs w:val="28"/>
          <w:highlight w:val="yellow"/>
          <w:lang w:eastAsia="zh-CN"/>
        </w:rPr>
        <w:t>赁票付款，付款到</w:t>
      </w:r>
      <w:r>
        <w:rPr>
          <w:rFonts w:hint="eastAsia" w:ascii="宋体" w:hAnsi="宋体" w:cs="仿宋_GB2312"/>
          <w:kern w:val="0"/>
          <w:szCs w:val="28"/>
          <w:highlight w:val="yellow"/>
          <w:lang w:val="en-US" w:eastAsia="zh-CN"/>
        </w:rPr>
        <w:t>95%时，提供全额发票。</w:t>
      </w:r>
      <w:bookmarkStart w:id="34" w:name="_GoBack"/>
      <w:bookmarkEnd w:id="34"/>
    </w:p>
    <w:p>
      <w:pPr>
        <w:keepNext/>
        <w:keepLines/>
        <w:spacing w:line="360" w:lineRule="auto"/>
        <w:ind w:firstLine="422" w:firstLineChars="200"/>
        <w:outlineLvl w:val="1"/>
        <w:rPr>
          <w:rFonts w:ascii="宋体" w:hAnsi="宋体"/>
          <w:b/>
          <w:bCs/>
          <w:szCs w:val="21"/>
        </w:rPr>
      </w:pPr>
      <w:r>
        <w:rPr>
          <w:rFonts w:hint="eastAsia" w:ascii="宋体" w:hAnsi="宋体"/>
          <w:b/>
          <w:bCs/>
          <w:szCs w:val="21"/>
        </w:rPr>
        <w:t>八、设计变更及现场签证</w:t>
      </w:r>
    </w:p>
    <w:p>
      <w:pPr>
        <w:tabs>
          <w:tab w:val="left" w:pos="900"/>
        </w:tabs>
        <w:spacing w:line="360" w:lineRule="auto"/>
        <w:ind w:left="420"/>
        <w:rPr>
          <w:rFonts w:ascii="宋体" w:hAnsi="宋体" w:cs="Arial"/>
          <w:szCs w:val="21"/>
        </w:rPr>
      </w:pPr>
      <w:r>
        <w:rPr>
          <w:rFonts w:hint="eastAsia" w:ascii="宋体" w:hAnsi="宋体" w:cs="Arial"/>
          <w:szCs w:val="21"/>
        </w:rPr>
        <w:t>8</w:t>
      </w:r>
      <w:r>
        <w:rPr>
          <w:rFonts w:ascii="宋体" w:hAnsi="宋体" w:cs="Arial"/>
          <w:szCs w:val="21"/>
        </w:rPr>
        <w:t>.1</w:t>
      </w:r>
      <w:r>
        <w:rPr>
          <w:rFonts w:hint="eastAsia" w:ascii="宋体" w:hAnsi="宋体" w:cs="Arial"/>
          <w:szCs w:val="21"/>
        </w:rPr>
        <w:t xml:space="preserve">  一般约定</w:t>
      </w:r>
    </w:p>
    <w:p>
      <w:pPr>
        <w:tabs>
          <w:tab w:val="left" w:pos="900"/>
        </w:tabs>
        <w:spacing w:line="360" w:lineRule="auto"/>
        <w:ind w:left="420"/>
        <w:rPr>
          <w:rFonts w:ascii="宋体" w:hAnsi="宋体" w:cs="Arial"/>
          <w:szCs w:val="21"/>
        </w:rPr>
      </w:pPr>
      <w:r>
        <w:rPr>
          <w:rFonts w:hint="eastAsia" w:ascii="宋体" w:hAnsi="宋体" w:cs="Arial"/>
          <w:szCs w:val="21"/>
        </w:rPr>
        <w:t>8</w:t>
      </w:r>
      <w:r>
        <w:rPr>
          <w:rFonts w:ascii="宋体" w:hAnsi="宋体" w:cs="Arial"/>
          <w:szCs w:val="21"/>
        </w:rPr>
        <w:t>.1.1</w:t>
      </w:r>
      <w:r>
        <w:rPr>
          <w:rFonts w:hint="eastAsia" w:ascii="宋体" w:hAnsi="宋体" w:cs="Arial"/>
          <w:szCs w:val="21"/>
        </w:rPr>
        <w:t xml:space="preserve">  甲方有权对设计图纸进行变更，乙方应按变更进行施工,不得拒绝。设计单位</w:t>
      </w:r>
    </w:p>
    <w:p>
      <w:pPr>
        <w:tabs>
          <w:tab w:val="left" w:pos="900"/>
        </w:tabs>
        <w:spacing w:line="360" w:lineRule="auto"/>
        <w:rPr>
          <w:rFonts w:ascii="宋体" w:hAnsi="宋体" w:cs="Arial"/>
          <w:szCs w:val="21"/>
        </w:rPr>
      </w:pPr>
      <w:r>
        <w:rPr>
          <w:rFonts w:hint="eastAsia" w:ascii="宋体" w:hAnsi="宋体" w:cs="Arial"/>
          <w:szCs w:val="21"/>
        </w:rPr>
        <w:t>提出的设计变更，必须经甲方批准并加盖甲方公章后，乙方才能按图进行施工。任何甲方书面通知的工程变更皆不会使本合同失效。</w:t>
      </w:r>
    </w:p>
    <w:p>
      <w:pPr>
        <w:tabs>
          <w:tab w:val="left" w:pos="900"/>
        </w:tabs>
        <w:spacing w:line="360" w:lineRule="auto"/>
        <w:ind w:firstLine="420" w:firstLineChars="200"/>
        <w:rPr>
          <w:rFonts w:ascii="宋体" w:hAnsi="宋体" w:cs="Arial"/>
          <w:szCs w:val="21"/>
        </w:rPr>
      </w:pPr>
      <w:r>
        <w:rPr>
          <w:rFonts w:hint="eastAsia" w:ascii="宋体" w:hAnsi="宋体" w:cs="Arial"/>
          <w:szCs w:val="21"/>
        </w:rPr>
        <w:t>8</w:t>
      </w:r>
      <w:r>
        <w:rPr>
          <w:rFonts w:ascii="宋体" w:hAnsi="宋体" w:cs="Arial"/>
          <w:szCs w:val="21"/>
        </w:rPr>
        <w:t>.1.2</w:t>
      </w:r>
      <w:r>
        <w:rPr>
          <w:rFonts w:hint="eastAsia" w:ascii="宋体" w:hAnsi="宋体" w:cs="Arial"/>
          <w:szCs w:val="21"/>
        </w:rPr>
        <w:t xml:space="preserve">  乙方发现设计错误或不合理之处，应及时书面通知甲方和设计单位，由设计单位(或甲方)提供设计变更文件，经甲方签字批准后实施。且乙方提出的合理化建议如被甲方采用，或乙方在施工前及时纠正图纸错误，甲方可根据实际情况酌情予以奖励。</w:t>
      </w:r>
    </w:p>
    <w:p>
      <w:pPr>
        <w:tabs>
          <w:tab w:val="left" w:pos="900"/>
        </w:tabs>
        <w:spacing w:line="360" w:lineRule="auto"/>
        <w:ind w:firstLine="420" w:firstLineChars="200"/>
        <w:rPr>
          <w:rFonts w:ascii="宋体" w:hAnsi="宋体" w:cs="Arial"/>
          <w:szCs w:val="21"/>
        </w:rPr>
      </w:pPr>
      <w:r>
        <w:rPr>
          <w:rFonts w:hint="eastAsia" w:ascii="宋体" w:hAnsi="宋体" w:cs="Arial"/>
          <w:szCs w:val="21"/>
        </w:rPr>
        <w:t>8</w:t>
      </w:r>
      <w:r>
        <w:rPr>
          <w:rFonts w:ascii="宋体" w:hAnsi="宋体" w:cs="Arial"/>
          <w:szCs w:val="21"/>
        </w:rPr>
        <w:t>.1.3</w:t>
      </w:r>
      <w:r>
        <w:rPr>
          <w:rFonts w:hint="eastAsia" w:ascii="宋体" w:hAnsi="宋体" w:cs="Arial"/>
          <w:szCs w:val="21"/>
        </w:rPr>
        <w:t xml:space="preserve">  因乙方擅自变更设计发生的费用和由此导致甲方的损失，由乙方承担，工期不予顺延。</w:t>
      </w:r>
    </w:p>
    <w:p>
      <w:pPr>
        <w:tabs>
          <w:tab w:val="left" w:pos="900"/>
        </w:tabs>
        <w:spacing w:line="360" w:lineRule="auto"/>
        <w:ind w:firstLine="420" w:firstLineChars="200"/>
        <w:rPr>
          <w:rFonts w:ascii="宋体" w:hAnsi="宋体" w:cs="Arial"/>
          <w:szCs w:val="21"/>
        </w:rPr>
      </w:pPr>
      <w:r>
        <w:rPr>
          <w:rFonts w:hint="eastAsia" w:ascii="宋体" w:hAnsi="宋体" w:cs="Arial"/>
          <w:szCs w:val="21"/>
        </w:rPr>
        <w:t>8</w:t>
      </w:r>
      <w:r>
        <w:rPr>
          <w:rFonts w:ascii="宋体" w:hAnsi="宋体" w:cs="Arial"/>
          <w:szCs w:val="21"/>
        </w:rPr>
        <w:t>.1.4</w:t>
      </w:r>
      <w:r>
        <w:rPr>
          <w:rFonts w:hint="eastAsia" w:ascii="宋体" w:hAnsi="宋体" w:cs="Arial"/>
          <w:szCs w:val="21"/>
        </w:rPr>
        <w:t xml:space="preserve">  因乙方施工质量问题或施工安排不当导致设计变更而发生的费用，均由乙方承担，工期不予顺延。</w:t>
      </w:r>
    </w:p>
    <w:p>
      <w:pPr>
        <w:tabs>
          <w:tab w:val="left" w:pos="900"/>
        </w:tabs>
        <w:spacing w:line="360" w:lineRule="auto"/>
        <w:ind w:firstLine="480"/>
        <w:rPr>
          <w:rFonts w:ascii="宋体" w:hAnsi="宋体" w:cs="Arial"/>
          <w:szCs w:val="21"/>
        </w:rPr>
      </w:pPr>
      <w:r>
        <w:rPr>
          <w:rFonts w:hint="eastAsia" w:ascii="宋体" w:hAnsi="宋体" w:cs="Arial"/>
          <w:szCs w:val="21"/>
        </w:rPr>
        <w:t>8</w:t>
      </w:r>
      <w:r>
        <w:rPr>
          <w:rFonts w:ascii="宋体" w:hAnsi="宋体" w:cs="Arial"/>
          <w:szCs w:val="21"/>
        </w:rPr>
        <w:t>.1.5</w:t>
      </w:r>
      <w:r>
        <w:rPr>
          <w:rFonts w:hint="eastAsia" w:ascii="宋体" w:hAnsi="宋体" w:cs="Arial"/>
          <w:szCs w:val="21"/>
        </w:rPr>
        <w:t xml:space="preserve">  如图纸(或施工方案)由乙方进行设计(含二次设计)，因设计质量问题引起的责任由乙方承担。</w:t>
      </w:r>
    </w:p>
    <w:p>
      <w:pPr>
        <w:tabs>
          <w:tab w:val="left" w:pos="900"/>
        </w:tabs>
        <w:spacing w:line="360" w:lineRule="auto"/>
        <w:ind w:firstLine="480"/>
        <w:rPr>
          <w:rFonts w:ascii="宋体" w:hAnsi="宋体" w:cs="Arial"/>
          <w:szCs w:val="21"/>
        </w:rPr>
      </w:pPr>
      <w:r>
        <w:rPr>
          <w:rFonts w:hint="eastAsia" w:ascii="宋体" w:hAnsi="宋体" w:cs="Arial"/>
          <w:szCs w:val="21"/>
        </w:rPr>
        <w:t>8</w:t>
      </w:r>
      <w:r>
        <w:rPr>
          <w:rFonts w:ascii="宋体" w:hAnsi="宋体" w:cs="Arial"/>
          <w:szCs w:val="21"/>
        </w:rPr>
        <w:t>.1.6</w:t>
      </w:r>
      <w:r>
        <w:rPr>
          <w:rFonts w:hint="eastAsia" w:ascii="宋体" w:hAnsi="宋体" w:cs="Arial"/>
          <w:szCs w:val="21"/>
        </w:rPr>
        <w:t xml:space="preserve">  甲方提出的对已完成的分项工程进行变更，乙方应在施工前将施工方案报甲方书面确认；对于有可能重复利用的材料设备，乙方应小心保护，属乙方拆除时未采取保护措施或拆除后保护不当的，由乙方负责。</w:t>
      </w:r>
    </w:p>
    <w:p>
      <w:pPr>
        <w:tabs>
          <w:tab w:val="left" w:pos="900"/>
        </w:tabs>
        <w:spacing w:line="360" w:lineRule="auto"/>
        <w:ind w:firstLine="480"/>
        <w:rPr>
          <w:rFonts w:ascii="宋体" w:hAnsi="宋体" w:cs="Arial"/>
          <w:szCs w:val="21"/>
        </w:rPr>
      </w:pPr>
      <w:r>
        <w:rPr>
          <w:rFonts w:hint="eastAsia" w:ascii="宋体" w:hAnsi="宋体" w:cs="Arial"/>
          <w:szCs w:val="21"/>
        </w:rPr>
        <w:t>8</w:t>
      </w:r>
      <w:r>
        <w:rPr>
          <w:rFonts w:ascii="宋体" w:hAnsi="宋体" w:cs="Arial"/>
          <w:szCs w:val="21"/>
        </w:rPr>
        <w:t>.1.7</w:t>
      </w:r>
      <w:r>
        <w:rPr>
          <w:rFonts w:hint="eastAsia" w:ascii="宋体" w:hAnsi="宋体" w:cs="Arial"/>
          <w:szCs w:val="21"/>
        </w:rPr>
        <w:t xml:space="preserve">  合同履行中甲方要求变更工程质量标准及发生其它重大变更，由双方协商解决。</w:t>
      </w:r>
    </w:p>
    <w:p>
      <w:pPr>
        <w:tabs>
          <w:tab w:val="left" w:pos="900"/>
        </w:tabs>
        <w:spacing w:line="360" w:lineRule="auto"/>
        <w:ind w:firstLine="480"/>
        <w:rPr>
          <w:rFonts w:ascii="宋体" w:hAnsi="宋体"/>
          <w:kern w:val="0"/>
          <w:szCs w:val="21"/>
        </w:rPr>
      </w:pPr>
      <w:r>
        <w:rPr>
          <w:rFonts w:hint="eastAsia" w:ascii="宋体" w:hAnsi="宋体" w:cs="Arial"/>
          <w:szCs w:val="21"/>
        </w:rPr>
        <w:t>8</w:t>
      </w:r>
      <w:r>
        <w:rPr>
          <w:rFonts w:ascii="宋体" w:hAnsi="宋体" w:cs="Arial"/>
          <w:szCs w:val="21"/>
        </w:rPr>
        <w:t>.1.8</w:t>
      </w:r>
      <w:r>
        <w:rPr>
          <w:rFonts w:hint="eastAsia" w:ascii="宋体" w:hAnsi="宋体"/>
          <w:kern w:val="0"/>
          <w:szCs w:val="21"/>
        </w:rPr>
        <w:t>为了确保装饰质量效果，甲方要求改变</w:t>
      </w:r>
      <w:r>
        <w:rPr>
          <w:rFonts w:hint="eastAsia" w:ascii="宋体" w:hAnsi="宋体"/>
          <w:szCs w:val="21"/>
        </w:rPr>
        <w:t>原材料或半成品的品牌或样品的，在同档次的条件下，不得以办理</w:t>
      </w:r>
      <w:r>
        <w:rPr>
          <w:rFonts w:hint="eastAsia" w:ascii="宋体" w:hAnsi="宋体"/>
          <w:kern w:val="0"/>
          <w:szCs w:val="21"/>
        </w:rPr>
        <w:t>变更或签证的方式而调整价格。</w:t>
      </w:r>
    </w:p>
    <w:p>
      <w:pPr>
        <w:tabs>
          <w:tab w:val="left" w:pos="900"/>
        </w:tabs>
        <w:spacing w:line="360" w:lineRule="auto"/>
        <w:ind w:firstLine="480"/>
        <w:rPr>
          <w:rFonts w:ascii="宋体" w:hAnsi="宋体" w:cs="Arial"/>
          <w:bCs/>
          <w:szCs w:val="21"/>
        </w:rPr>
      </w:pPr>
      <w:r>
        <w:rPr>
          <w:rFonts w:hint="eastAsia" w:ascii="宋体" w:hAnsi="宋体" w:cs="Arial"/>
          <w:bCs/>
          <w:szCs w:val="21"/>
        </w:rPr>
        <w:t>8</w:t>
      </w:r>
      <w:r>
        <w:rPr>
          <w:rFonts w:ascii="宋体" w:hAnsi="宋体" w:cs="Arial"/>
          <w:bCs/>
          <w:szCs w:val="21"/>
        </w:rPr>
        <w:t>.1.9</w:t>
      </w:r>
      <w:r>
        <w:rPr>
          <w:rFonts w:hint="eastAsia" w:ascii="宋体" w:hAnsi="宋体" w:cs="Arial"/>
          <w:bCs/>
          <w:szCs w:val="21"/>
        </w:rPr>
        <w:t xml:space="preserve">  因设计变更或现场签证涉及到可重复利用的材料时，应在拆除前与甲方谈定材料的可重复利用率，否则视为乙方</w:t>
      </w:r>
      <w:r>
        <w:rPr>
          <w:rFonts w:ascii="宋体" w:hAnsi="宋体" w:cs="Arial"/>
          <w:bCs/>
          <w:szCs w:val="21"/>
        </w:rPr>
        <w:t>10</w:t>
      </w:r>
      <w:r>
        <w:rPr>
          <w:rFonts w:hint="eastAsia" w:ascii="宋体" w:hAnsi="宋体" w:cs="Arial"/>
          <w:bCs/>
          <w:szCs w:val="21"/>
        </w:rPr>
        <w:t>0%的回收利用。</w:t>
      </w:r>
    </w:p>
    <w:p>
      <w:pPr>
        <w:tabs>
          <w:tab w:val="left" w:pos="900"/>
        </w:tabs>
        <w:spacing w:line="360" w:lineRule="auto"/>
        <w:ind w:firstLine="480"/>
        <w:rPr>
          <w:rFonts w:ascii="宋体" w:hAnsi="宋体" w:cs="Arial"/>
          <w:bCs/>
          <w:szCs w:val="21"/>
        </w:rPr>
      </w:pPr>
      <w:r>
        <w:rPr>
          <w:rFonts w:hint="eastAsia" w:ascii="宋体" w:hAnsi="宋体" w:cs="Arial"/>
          <w:bCs/>
          <w:szCs w:val="21"/>
        </w:rPr>
        <w:t>8</w:t>
      </w:r>
      <w:r>
        <w:rPr>
          <w:rFonts w:ascii="宋体" w:hAnsi="宋体" w:cs="Arial"/>
          <w:bCs/>
          <w:szCs w:val="21"/>
        </w:rPr>
        <w:t>.1.10</w:t>
      </w:r>
      <w:r>
        <w:rPr>
          <w:rFonts w:hint="eastAsia" w:ascii="宋体" w:hAnsi="宋体" w:cs="Arial"/>
          <w:bCs/>
          <w:szCs w:val="21"/>
        </w:rPr>
        <w:t xml:space="preserve">  关于临时用工的签证事项，双方应在签证通知单上协商确定以下问题：工作内容及工作量、工作时间、工作人数、取定的综合单价（已含管理费和利润及税金）。</w:t>
      </w:r>
    </w:p>
    <w:p>
      <w:pPr>
        <w:tabs>
          <w:tab w:val="left" w:pos="900"/>
        </w:tabs>
        <w:spacing w:line="360" w:lineRule="auto"/>
        <w:ind w:firstLine="480"/>
        <w:rPr>
          <w:rFonts w:ascii="宋体" w:hAnsi="宋体" w:cs="Arial"/>
          <w:szCs w:val="21"/>
        </w:rPr>
      </w:pPr>
      <w:r>
        <w:rPr>
          <w:rFonts w:hint="eastAsia" w:ascii="宋体" w:hAnsi="宋体" w:cs="Arial"/>
          <w:szCs w:val="21"/>
        </w:rPr>
        <w:t>8</w:t>
      </w:r>
      <w:r>
        <w:rPr>
          <w:rFonts w:ascii="宋体" w:hAnsi="宋体" w:cs="Arial"/>
          <w:szCs w:val="21"/>
        </w:rPr>
        <w:t>.2</w:t>
      </w:r>
      <w:r>
        <w:rPr>
          <w:rFonts w:hint="eastAsia" w:ascii="宋体" w:hAnsi="宋体"/>
          <w:szCs w:val="21"/>
        </w:rPr>
        <w:t>设计</w:t>
      </w:r>
      <w:r>
        <w:rPr>
          <w:rFonts w:hint="eastAsia" w:ascii="宋体" w:hAnsi="宋体"/>
          <w:bCs/>
          <w:szCs w:val="21"/>
        </w:rPr>
        <w:t>变更、现场签证</w:t>
      </w:r>
      <w:r>
        <w:rPr>
          <w:rFonts w:hint="eastAsia" w:ascii="宋体" w:hAnsi="宋体" w:cs="Arial"/>
          <w:szCs w:val="21"/>
        </w:rPr>
        <w:t>的办理</w:t>
      </w:r>
    </w:p>
    <w:p>
      <w:pPr>
        <w:tabs>
          <w:tab w:val="left" w:pos="900"/>
        </w:tabs>
        <w:spacing w:line="360" w:lineRule="auto"/>
        <w:ind w:firstLine="480"/>
        <w:rPr>
          <w:rFonts w:ascii="宋体" w:hAnsi="宋体" w:cs="Arial"/>
          <w:szCs w:val="21"/>
        </w:rPr>
      </w:pPr>
      <w:r>
        <w:rPr>
          <w:rFonts w:hint="eastAsia" w:ascii="宋体" w:hAnsi="宋体" w:cs="Arial"/>
          <w:szCs w:val="21"/>
        </w:rPr>
        <w:t>甲、乙双方均应对设计变更、现场签证通知单分专业连续编号、妥善保存；甲、乙双方都应设置设计变更、现场签证事项的单据交付记录，交付对方单据时应要求对方签收，接受方不得拒签。</w:t>
      </w:r>
    </w:p>
    <w:p>
      <w:pPr>
        <w:tabs>
          <w:tab w:val="left" w:pos="900"/>
        </w:tabs>
        <w:spacing w:line="360" w:lineRule="auto"/>
        <w:ind w:firstLine="480"/>
        <w:rPr>
          <w:rFonts w:ascii="宋体" w:hAnsi="宋体" w:cs="Arial"/>
          <w:szCs w:val="21"/>
        </w:rPr>
      </w:pPr>
      <w:r>
        <w:rPr>
          <w:rFonts w:hint="eastAsia" w:ascii="宋体" w:hAnsi="宋体" w:cs="Arial"/>
          <w:szCs w:val="21"/>
        </w:rPr>
        <w:t>8</w:t>
      </w:r>
      <w:r>
        <w:rPr>
          <w:rFonts w:ascii="宋体" w:hAnsi="宋体" w:cs="Arial"/>
          <w:szCs w:val="21"/>
        </w:rPr>
        <w:t>.3</w:t>
      </w:r>
      <w:r>
        <w:rPr>
          <w:rFonts w:hint="eastAsia" w:ascii="宋体" w:hAnsi="宋体"/>
          <w:szCs w:val="21"/>
        </w:rPr>
        <w:t>设计</w:t>
      </w:r>
      <w:r>
        <w:rPr>
          <w:rFonts w:hint="eastAsia" w:ascii="宋体" w:hAnsi="宋体"/>
          <w:bCs/>
          <w:szCs w:val="21"/>
        </w:rPr>
        <w:t>变更、现场签证</w:t>
      </w:r>
      <w:r>
        <w:rPr>
          <w:rFonts w:hint="eastAsia" w:ascii="宋体" w:hAnsi="宋体" w:cs="Arial"/>
          <w:szCs w:val="21"/>
        </w:rPr>
        <w:t>办理的时间</w:t>
      </w:r>
    </w:p>
    <w:p>
      <w:pPr>
        <w:tabs>
          <w:tab w:val="left" w:pos="900"/>
        </w:tabs>
        <w:spacing w:line="360" w:lineRule="auto"/>
        <w:ind w:firstLine="480"/>
        <w:rPr>
          <w:rFonts w:ascii="宋体" w:hAnsi="宋体"/>
          <w:szCs w:val="21"/>
        </w:rPr>
      </w:pPr>
      <w:r>
        <w:rPr>
          <w:rFonts w:hint="eastAsia" w:ascii="宋体" w:hAnsi="宋体" w:cs="Arial"/>
          <w:szCs w:val="21"/>
        </w:rPr>
        <w:t>8</w:t>
      </w:r>
      <w:r>
        <w:rPr>
          <w:rFonts w:ascii="宋体" w:hAnsi="宋体" w:cs="Arial"/>
          <w:szCs w:val="21"/>
        </w:rPr>
        <w:t>.3.1</w:t>
      </w:r>
      <w:r>
        <w:rPr>
          <w:rFonts w:ascii="宋体" w:hAnsi="宋体"/>
          <w:szCs w:val="21"/>
        </w:rPr>
        <w:t>现场签证必须按当时发生即时签证的原则，在事件发生后七日内办理完毕，严禁事后补签，签证内容必须清楚明了。</w:t>
      </w:r>
    </w:p>
    <w:p>
      <w:pPr>
        <w:tabs>
          <w:tab w:val="left" w:pos="900"/>
        </w:tabs>
        <w:spacing w:line="360" w:lineRule="auto"/>
        <w:ind w:firstLine="480"/>
        <w:rPr>
          <w:rFonts w:ascii="宋体" w:hAnsi="宋体"/>
          <w:szCs w:val="21"/>
        </w:rPr>
      </w:pPr>
      <w:r>
        <w:rPr>
          <w:rFonts w:hint="eastAsia" w:ascii="宋体" w:hAnsi="宋体"/>
          <w:szCs w:val="21"/>
        </w:rPr>
        <w:t>8</w:t>
      </w:r>
      <w:r>
        <w:rPr>
          <w:rFonts w:ascii="宋体" w:hAnsi="宋体"/>
          <w:szCs w:val="21"/>
        </w:rPr>
        <w:t>.3.2</w:t>
      </w:r>
      <w:r>
        <w:rPr>
          <w:rFonts w:hint="eastAsia" w:ascii="宋体" w:hAnsi="宋体"/>
          <w:szCs w:val="21"/>
        </w:rPr>
        <w:t>正常的设计变更，应在有效签字人共同签署完成，甲、乙双方核定费用后，才通知乙方开始实施。特急类（指如果</w:t>
      </w:r>
      <w:r>
        <w:rPr>
          <w:rFonts w:ascii="宋体" w:hAnsi="宋体"/>
          <w:szCs w:val="21"/>
        </w:rPr>
        <w:t>不立即实施将造成更大损失的）设计变更，可以先实施再核定费用；如属隐蔽工程及事后不可复核的工程，则必须要求乙方在隐蔽部位覆盖之前或拆毁前提出预算并核清工程量。</w:t>
      </w:r>
    </w:p>
    <w:p>
      <w:pPr>
        <w:tabs>
          <w:tab w:val="left" w:pos="900"/>
        </w:tabs>
        <w:spacing w:line="360" w:lineRule="auto"/>
        <w:ind w:firstLine="480"/>
        <w:rPr>
          <w:rFonts w:ascii="宋体" w:hAnsi="宋体"/>
          <w:szCs w:val="21"/>
        </w:rPr>
      </w:pPr>
      <w:r>
        <w:rPr>
          <w:rFonts w:hint="eastAsia" w:ascii="宋体" w:hAnsi="宋体"/>
          <w:szCs w:val="21"/>
        </w:rPr>
        <w:t>8</w:t>
      </w:r>
      <w:r>
        <w:rPr>
          <w:rFonts w:ascii="宋体" w:hAnsi="宋体"/>
          <w:szCs w:val="21"/>
        </w:rPr>
        <w:t>.3.3对于费用未核定的设计变更，甲方必须督促乙方尽快计算变更费用，最迟在变更内容全部施工完后的10日内（自监理及甲方工地代表确认完工情况的日期开始计算），向甲方报送完整的变更结算。设计变更单由</w:t>
      </w:r>
      <w:r>
        <w:rPr>
          <w:rFonts w:hint="eastAsia" w:ascii="宋体" w:hAnsi="宋体"/>
          <w:szCs w:val="21"/>
        </w:rPr>
        <w:t>甲方</w:t>
      </w:r>
      <w:r>
        <w:rPr>
          <w:rFonts w:ascii="宋体" w:hAnsi="宋体"/>
          <w:szCs w:val="21"/>
        </w:rPr>
        <w:t>10日内核定其工程量，审核完变更结算。</w:t>
      </w:r>
    </w:p>
    <w:p>
      <w:pPr>
        <w:tabs>
          <w:tab w:val="left" w:pos="900"/>
        </w:tabs>
        <w:spacing w:line="360" w:lineRule="auto"/>
        <w:ind w:firstLine="480"/>
        <w:rPr>
          <w:rFonts w:ascii="宋体" w:hAnsi="宋体"/>
          <w:szCs w:val="21"/>
        </w:rPr>
      </w:pPr>
      <w:r>
        <w:rPr>
          <w:rFonts w:hint="eastAsia" w:ascii="宋体" w:hAnsi="宋体"/>
          <w:szCs w:val="21"/>
        </w:rPr>
        <w:t>8</w:t>
      </w:r>
      <w:r>
        <w:rPr>
          <w:rFonts w:ascii="宋体" w:hAnsi="宋体"/>
          <w:szCs w:val="21"/>
        </w:rPr>
        <w:t>.3.4</w:t>
      </w:r>
      <w:r>
        <w:rPr>
          <w:rFonts w:hint="eastAsia" w:ascii="宋体" w:hAnsi="宋体"/>
          <w:szCs w:val="21"/>
        </w:rPr>
        <w:t xml:space="preserve">  设计变更和现场签证：逾期不办理的视为放弃该项内容合同价款的变更。</w:t>
      </w:r>
    </w:p>
    <w:p>
      <w:pPr>
        <w:tabs>
          <w:tab w:val="left" w:pos="900"/>
        </w:tabs>
        <w:spacing w:line="360" w:lineRule="auto"/>
        <w:ind w:firstLine="480"/>
        <w:rPr>
          <w:rFonts w:ascii="宋体" w:hAnsi="宋体"/>
          <w:bCs/>
          <w:szCs w:val="21"/>
        </w:rPr>
      </w:pPr>
      <w:r>
        <w:rPr>
          <w:rFonts w:hint="eastAsia" w:ascii="宋体" w:hAnsi="宋体"/>
          <w:szCs w:val="21"/>
        </w:rPr>
        <w:t>8</w:t>
      </w:r>
      <w:r>
        <w:rPr>
          <w:rFonts w:ascii="宋体" w:hAnsi="宋体"/>
          <w:szCs w:val="21"/>
        </w:rPr>
        <w:t>.4</w:t>
      </w:r>
      <w:r>
        <w:rPr>
          <w:rFonts w:hint="eastAsia" w:ascii="宋体" w:hAnsi="宋体"/>
          <w:szCs w:val="21"/>
        </w:rPr>
        <w:t xml:space="preserve">  设计</w:t>
      </w:r>
      <w:r>
        <w:rPr>
          <w:rFonts w:hint="eastAsia" w:ascii="宋体" w:hAnsi="宋体"/>
          <w:bCs/>
          <w:szCs w:val="21"/>
        </w:rPr>
        <w:t>变更、现场签证费用结算编制事项</w:t>
      </w:r>
    </w:p>
    <w:p>
      <w:pPr>
        <w:tabs>
          <w:tab w:val="left" w:pos="900"/>
        </w:tabs>
        <w:spacing w:line="360" w:lineRule="auto"/>
        <w:ind w:firstLine="480"/>
        <w:rPr>
          <w:rFonts w:ascii="宋体" w:hAnsi="宋体" w:cs="Arial"/>
          <w:bCs/>
          <w:szCs w:val="21"/>
        </w:rPr>
      </w:pPr>
      <w:r>
        <w:rPr>
          <w:rFonts w:hint="eastAsia" w:ascii="宋体" w:hAnsi="宋体" w:cs="Arial"/>
          <w:bCs/>
          <w:szCs w:val="21"/>
        </w:rPr>
        <w:t>8</w:t>
      </w:r>
      <w:r>
        <w:rPr>
          <w:rFonts w:ascii="宋体" w:hAnsi="宋体" w:cs="Arial"/>
          <w:bCs/>
          <w:szCs w:val="21"/>
        </w:rPr>
        <w:t>.4.1</w:t>
      </w:r>
      <w:r>
        <w:rPr>
          <w:rFonts w:hint="eastAsia" w:ascii="宋体" w:hAnsi="宋体" w:cs="Arial"/>
          <w:bCs/>
          <w:szCs w:val="21"/>
        </w:rPr>
        <w:t xml:space="preserve">  在双方核对设计变更、现场签证的价款时，乙方负责事先就每张设计变更、现场签证通知单做一份完整结算书，提交于甲方；甲方不接受乙方以汇总方式编制的多项设计变更、现场签证事项的结算书。</w:t>
      </w:r>
    </w:p>
    <w:p>
      <w:pPr>
        <w:tabs>
          <w:tab w:val="left" w:pos="900"/>
        </w:tabs>
        <w:spacing w:line="360" w:lineRule="auto"/>
        <w:ind w:firstLine="480"/>
        <w:rPr>
          <w:rFonts w:ascii="宋体" w:hAnsi="宋体" w:cs="Arial"/>
          <w:bCs/>
          <w:szCs w:val="21"/>
        </w:rPr>
      </w:pPr>
      <w:r>
        <w:rPr>
          <w:rFonts w:hint="eastAsia" w:ascii="宋体" w:hAnsi="宋体" w:cs="Arial"/>
          <w:bCs/>
          <w:szCs w:val="21"/>
        </w:rPr>
        <w:t>8</w:t>
      </w:r>
      <w:r>
        <w:rPr>
          <w:rFonts w:ascii="宋体" w:hAnsi="宋体" w:cs="Arial"/>
          <w:bCs/>
          <w:szCs w:val="21"/>
        </w:rPr>
        <w:t>.4.2</w:t>
      </w:r>
      <w:r>
        <w:rPr>
          <w:rFonts w:hint="eastAsia" w:ascii="宋体" w:hAnsi="宋体" w:cs="Arial"/>
          <w:bCs/>
          <w:szCs w:val="21"/>
        </w:rPr>
        <w:t xml:space="preserve">  乙方接受甲方发出的变更通知单后，按照合同所约定的时间向甲方报送完整变更费用计算；每迟报一天，将扣除变更通知单对应工程最终审定价的0.5%。</w:t>
      </w:r>
    </w:p>
    <w:p>
      <w:pPr>
        <w:tabs>
          <w:tab w:val="left" w:pos="900"/>
        </w:tabs>
        <w:spacing w:line="360" w:lineRule="auto"/>
        <w:ind w:firstLine="480"/>
        <w:rPr>
          <w:rFonts w:ascii="宋体" w:hAnsi="宋体" w:cs="Arial"/>
          <w:szCs w:val="21"/>
        </w:rPr>
      </w:pPr>
      <w:r>
        <w:rPr>
          <w:rFonts w:hint="eastAsia" w:ascii="宋体" w:hAnsi="宋体" w:cs="Arial"/>
          <w:bCs/>
          <w:szCs w:val="21"/>
        </w:rPr>
        <w:t>8</w:t>
      </w:r>
      <w:r>
        <w:rPr>
          <w:rFonts w:ascii="宋体" w:hAnsi="宋体" w:cs="Arial"/>
          <w:bCs/>
          <w:szCs w:val="21"/>
        </w:rPr>
        <w:t>.4.3</w:t>
      </w:r>
      <w:r>
        <w:rPr>
          <w:rFonts w:hint="eastAsia" w:ascii="宋体" w:hAnsi="宋体" w:cs="Arial"/>
          <w:bCs/>
          <w:szCs w:val="21"/>
        </w:rPr>
        <w:t xml:space="preserve">  双方核定设计变更、现场签证事项的价格后，应在变更及签证单上注明最终审定价格，并由双方签字、盖章后生效。</w:t>
      </w:r>
    </w:p>
    <w:p>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8</w:t>
      </w:r>
      <w:r>
        <w:rPr>
          <w:rFonts w:ascii="宋体" w:hAnsi="宋体"/>
          <w:kern w:val="0"/>
          <w:szCs w:val="21"/>
        </w:rPr>
        <w:t>.5</w:t>
      </w:r>
      <w:r>
        <w:rPr>
          <w:rFonts w:hint="eastAsia" w:ascii="宋体" w:hAnsi="宋体"/>
          <w:kern w:val="0"/>
          <w:szCs w:val="21"/>
        </w:rPr>
        <w:t xml:space="preserve">  设计变更、现场签证价款确定原则：</w:t>
      </w:r>
    </w:p>
    <w:p>
      <w:pPr>
        <w:adjustRightInd w:val="0"/>
        <w:snapToGrid w:val="0"/>
        <w:spacing w:line="360" w:lineRule="auto"/>
        <w:ind w:firstLine="420" w:firstLineChars="200"/>
        <w:jc w:val="left"/>
        <w:rPr>
          <w:rFonts w:ascii="宋体" w:hAnsi="宋体"/>
          <w:szCs w:val="21"/>
        </w:rPr>
      </w:pPr>
      <w:r>
        <w:rPr>
          <w:rFonts w:hint="eastAsia" w:ascii="宋体" w:hAnsi="宋体"/>
          <w:szCs w:val="21"/>
        </w:rPr>
        <w:t>8</w:t>
      </w:r>
      <w:r>
        <w:rPr>
          <w:rFonts w:ascii="宋体" w:hAnsi="宋体"/>
          <w:szCs w:val="21"/>
        </w:rPr>
        <w:t>.5.1</w:t>
      </w:r>
      <w:r>
        <w:rPr>
          <w:rFonts w:hint="eastAsia" w:ascii="宋体" w:hAnsi="宋体"/>
          <w:szCs w:val="21"/>
        </w:rPr>
        <w:t xml:space="preserve">  合同报价清单中已有适用于设计变更、现场签证工程的单价或价格，按合同报价清单规定的单价和价格确定设计变更、现场签证价款；</w:t>
      </w:r>
    </w:p>
    <w:p>
      <w:pPr>
        <w:adjustRightInd w:val="0"/>
        <w:snapToGrid w:val="0"/>
        <w:spacing w:line="360" w:lineRule="auto"/>
        <w:ind w:firstLine="420" w:firstLineChars="200"/>
        <w:jc w:val="left"/>
        <w:rPr>
          <w:rFonts w:ascii="宋体" w:hAnsi="宋体"/>
          <w:szCs w:val="21"/>
        </w:rPr>
      </w:pPr>
      <w:r>
        <w:rPr>
          <w:rFonts w:hint="eastAsia" w:ascii="宋体" w:hAnsi="宋体"/>
          <w:szCs w:val="21"/>
        </w:rPr>
        <w:t>8</w:t>
      </w:r>
      <w:r>
        <w:rPr>
          <w:rFonts w:ascii="宋体" w:hAnsi="宋体"/>
          <w:szCs w:val="21"/>
        </w:rPr>
        <w:t>.5.2</w:t>
      </w:r>
      <w:r>
        <w:rPr>
          <w:rFonts w:hint="eastAsia" w:ascii="宋体" w:hAnsi="宋体"/>
          <w:szCs w:val="21"/>
        </w:rPr>
        <w:t xml:space="preserve">  合同报价清单中未包括可适用于设计变更、现场签证工程的单价或价格，则应以合同报价清单中类似的单价及价格为基础，参考当时的市场价格水平，确定设计变更、现场签证价款；</w:t>
      </w:r>
    </w:p>
    <w:p>
      <w:pPr>
        <w:adjustRightInd w:val="0"/>
        <w:snapToGrid w:val="0"/>
        <w:spacing w:line="360" w:lineRule="auto"/>
        <w:ind w:firstLine="420" w:firstLineChars="200"/>
        <w:jc w:val="left"/>
        <w:rPr>
          <w:rFonts w:ascii="宋体" w:hAnsi="宋体" w:cs="Arial"/>
          <w:snapToGrid w:val="0"/>
          <w:kern w:val="0"/>
          <w:szCs w:val="21"/>
        </w:rPr>
      </w:pPr>
      <w:r>
        <w:rPr>
          <w:rFonts w:hint="eastAsia" w:ascii="宋体" w:hAnsi="宋体"/>
          <w:szCs w:val="21"/>
        </w:rPr>
        <w:t>8</w:t>
      </w:r>
      <w:r>
        <w:rPr>
          <w:rFonts w:ascii="宋体" w:hAnsi="宋体"/>
          <w:szCs w:val="21"/>
        </w:rPr>
        <w:t>.5.3</w:t>
      </w:r>
      <w:r>
        <w:rPr>
          <w:rFonts w:hint="eastAsia" w:ascii="宋体" w:hAnsi="宋体"/>
          <w:szCs w:val="21"/>
        </w:rPr>
        <w:t xml:space="preserve">  如果合同报价清单中没有可适用于或类似于设计变更、现场签证工程的单价或价格，由乙方上报甲方，</w:t>
      </w:r>
      <w:r>
        <w:rPr>
          <w:rFonts w:ascii="宋体" w:hAnsi="宋体" w:cs="Arial"/>
          <w:snapToGrid w:val="0"/>
          <w:kern w:val="0"/>
          <w:szCs w:val="21"/>
        </w:rPr>
        <w:t>经甲方核准确定后，作为工程结算依据。</w:t>
      </w:r>
    </w:p>
    <w:p>
      <w:pPr>
        <w:adjustRightInd w:val="0"/>
        <w:snapToGrid w:val="0"/>
        <w:spacing w:line="360" w:lineRule="auto"/>
        <w:ind w:firstLine="420" w:firstLineChars="200"/>
        <w:jc w:val="left"/>
        <w:rPr>
          <w:rFonts w:ascii="宋体" w:hAnsi="宋体"/>
          <w:szCs w:val="21"/>
        </w:rPr>
      </w:pPr>
      <w:r>
        <w:rPr>
          <w:rFonts w:hint="eastAsia" w:ascii="宋体" w:hAnsi="宋体"/>
          <w:szCs w:val="21"/>
        </w:rPr>
        <w:t>8</w:t>
      </w:r>
      <w:r>
        <w:rPr>
          <w:rFonts w:ascii="宋体" w:hAnsi="宋体"/>
          <w:szCs w:val="21"/>
        </w:rPr>
        <w:t>.5.4</w:t>
      </w:r>
      <w:r>
        <w:rPr>
          <w:rFonts w:hint="eastAsia" w:ascii="宋体" w:hAnsi="宋体"/>
          <w:szCs w:val="21"/>
        </w:rPr>
        <w:t xml:space="preserve">  甲方有权根据施工情况调整乙方的施工内容，如增加或减少施工内容。调整价款参照上述条款。</w:t>
      </w:r>
    </w:p>
    <w:p>
      <w:pPr>
        <w:keepNext/>
        <w:keepLines/>
        <w:spacing w:line="360" w:lineRule="auto"/>
        <w:ind w:firstLine="422" w:firstLineChars="200"/>
        <w:outlineLvl w:val="1"/>
        <w:rPr>
          <w:rFonts w:ascii="宋体" w:hAnsi="宋体"/>
          <w:b/>
          <w:szCs w:val="21"/>
        </w:rPr>
      </w:pPr>
      <w:r>
        <w:rPr>
          <w:rFonts w:hint="eastAsia" w:ascii="宋体" w:hAnsi="宋体"/>
          <w:b/>
          <w:szCs w:val="21"/>
        </w:rPr>
        <w:t>九、双方责任</w:t>
      </w:r>
    </w:p>
    <w:p>
      <w:pPr>
        <w:spacing w:line="360" w:lineRule="auto"/>
        <w:ind w:firstLine="420" w:firstLineChars="200"/>
        <w:rPr>
          <w:rFonts w:ascii="宋体" w:hAnsi="宋体"/>
          <w:szCs w:val="21"/>
        </w:rPr>
      </w:pPr>
      <w:r>
        <w:rPr>
          <w:rFonts w:ascii="宋体" w:hAnsi="宋体"/>
          <w:szCs w:val="21"/>
        </w:rPr>
        <w:t>9.1甲方责任：</w:t>
      </w:r>
    </w:p>
    <w:p>
      <w:pPr>
        <w:spacing w:line="360" w:lineRule="auto"/>
        <w:ind w:firstLine="420" w:firstLineChars="200"/>
        <w:rPr>
          <w:rFonts w:ascii="宋体" w:hAnsi="宋体"/>
          <w:szCs w:val="21"/>
        </w:rPr>
      </w:pPr>
      <w:r>
        <w:rPr>
          <w:rFonts w:ascii="宋体" w:hAnsi="宋体"/>
          <w:szCs w:val="21"/>
        </w:rPr>
        <w:t>9.1.1委派</w:t>
      </w:r>
      <w:r>
        <w:rPr>
          <w:rFonts w:hint="eastAsia" w:ascii="宋体" w:hAnsi="宋体"/>
          <w:color w:val="FF0000"/>
          <w:szCs w:val="21"/>
          <w:u w:val="single"/>
        </w:rPr>
        <w:t xml:space="preserve">         </w:t>
      </w:r>
      <w:r>
        <w:rPr>
          <w:rFonts w:hint="eastAsia" w:ascii="宋体" w:hAnsi="宋体"/>
          <w:szCs w:val="21"/>
        </w:rPr>
        <w:t>为现场代表，负责履行合同，办理现场技术和经济签证(经济签证权限受控于企业内部管理文件)。</w:t>
      </w:r>
    </w:p>
    <w:p>
      <w:pPr>
        <w:adjustRightInd w:val="0"/>
        <w:snapToGrid w:val="0"/>
        <w:spacing w:line="360" w:lineRule="auto"/>
        <w:ind w:firstLine="420" w:firstLineChars="200"/>
        <w:rPr>
          <w:rFonts w:ascii="宋体" w:hAnsi="宋体"/>
          <w:szCs w:val="21"/>
        </w:rPr>
      </w:pPr>
      <w:r>
        <w:rPr>
          <w:rFonts w:ascii="宋体" w:hAnsi="宋体"/>
          <w:szCs w:val="21"/>
        </w:rPr>
        <w:t>9.1.2开工前向乙方提供经甲方审定并签字的施工图纸</w:t>
      </w:r>
      <w:r>
        <w:rPr>
          <w:rFonts w:hint="eastAsia" w:ascii="宋体" w:hAnsi="宋体"/>
          <w:szCs w:val="21"/>
          <w:u w:val="single"/>
        </w:rPr>
        <w:t xml:space="preserve"> 两 </w:t>
      </w:r>
      <w:r>
        <w:rPr>
          <w:rFonts w:hint="eastAsia" w:ascii="宋体" w:hAnsi="宋体"/>
          <w:szCs w:val="21"/>
        </w:rPr>
        <w:t>套。</w:t>
      </w:r>
    </w:p>
    <w:p>
      <w:pPr>
        <w:adjustRightInd w:val="0"/>
        <w:snapToGrid w:val="0"/>
        <w:spacing w:line="360" w:lineRule="auto"/>
        <w:ind w:firstLine="420" w:firstLineChars="200"/>
        <w:rPr>
          <w:rFonts w:ascii="宋体" w:hAnsi="宋体"/>
          <w:szCs w:val="21"/>
        </w:rPr>
      </w:pPr>
      <w:r>
        <w:rPr>
          <w:rFonts w:ascii="宋体" w:hAnsi="宋体"/>
          <w:szCs w:val="21"/>
        </w:rPr>
        <w:t>9.1.3审查并确认乙方施工组织设计，办理工程中间验收和工程竣工验收。</w:t>
      </w:r>
    </w:p>
    <w:p>
      <w:pPr>
        <w:adjustRightInd w:val="0"/>
        <w:snapToGrid w:val="0"/>
        <w:spacing w:line="360" w:lineRule="auto"/>
        <w:ind w:firstLine="420" w:firstLineChars="200"/>
        <w:rPr>
          <w:rFonts w:ascii="宋体" w:hAnsi="宋体"/>
          <w:szCs w:val="21"/>
        </w:rPr>
      </w:pPr>
      <w:r>
        <w:rPr>
          <w:rFonts w:ascii="宋体" w:hAnsi="宋体"/>
          <w:szCs w:val="21"/>
        </w:rPr>
        <w:t>9.1.4提供乙方施工用水、用电接口。</w:t>
      </w:r>
    </w:p>
    <w:p>
      <w:pPr>
        <w:adjustRightInd w:val="0"/>
        <w:snapToGrid w:val="0"/>
        <w:spacing w:line="360" w:lineRule="auto"/>
        <w:ind w:firstLine="420" w:firstLineChars="200"/>
        <w:rPr>
          <w:rFonts w:ascii="宋体" w:hAnsi="宋体"/>
          <w:szCs w:val="21"/>
        </w:rPr>
      </w:pPr>
      <w:r>
        <w:rPr>
          <w:rFonts w:ascii="宋体" w:hAnsi="宋体"/>
          <w:szCs w:val="21"/>
        </w:rPr>
        <w:t>9.1.5指定乙方搭建临时设施场地。</w:t>
      </w:r>
    </w:p>
    <w:p>
      <w:pPr>
        <w:adjustRightInd w:val="0"/>
        <w:snapToGrid w:val="0"/>
        <w:spacing w:line="360" w:lineRule="auto"/>
        <w:ind w:firstLine="420" w:firstLineChars="200"/>
        <w:rPr>
          <w:rFonts w:ascii="宋体" w:hAnsi="宋体"/>
          <w:szCs w:val="21"/>
        </w:rPr>
      </w:pPr>
      <w:r>
        <w:rPr>
          <w:rFonts w:ascii="宋体" w:hAnsi="宋体"/>
          <w:szCs w:val="21"/>
        </w:rPr>
        <w:t>9.1.6协调现场各家施工单位之间的关系，</w:t>
      </w:r>
      <w:r>
        <w:rPr>
          <w:rFonts w:hint="eastAsia" w:ascii="宋体" w:hAnsi="宋体"/>
          <w:szCs w:val="21"/>
        </w:rPr>
        <w:t>特别是协调乙方与总包单位之间的配合工作（包括水电使用的接驳点、垂直运输、简易脚手架的使用、资料归档等）。</w:t>
      </w:r>
      <w:r>
        <w:rPr>
          <w:rFonts w:ascii="宋体" w:hAnsi="宋体"/>
          <w:szCs w:val="21"/>
        </w:rPr>
        <w:t>督促检查现场安全文明施工是否达到合格标准，凡未达到者按</w:t>
      </w:r>
      <w:r>
        <w:rPr>
          <w:rFonts w:hint="eastAsia" w:ascii="宋体" w:hAnsi="宋体"/>
          <w:szCs w:val="21"/>
        </w:rPr>
        <w:t>政府相关管理部门</w:t>
      </w:r>
      <w:r>
        <w:rPr>
          <w:rFonts w:ascii="宋体" w:hAnsi="宋体"/>
          <w:szCs w:val="21"/>
        </w:rPr>
        <w:t>颁发的安全文明</w:t>
      </w:r>
      <w:r>
        <w:rPr>
          <w:rFonts w:hint="eastAsia" w:ascii="宋体" w:hAnsi="宋体"/>
          <w:szCs w:val="21"/>
        </w:rPr>
        <w:t>施工</w:t>
      </w:r>
      <w:r>
        <w:rPr>
          <w:rFonts w:ascii="宋体" w:hAnsi="宋体"/>
          <w:szCs w:val="21"/>
        </w:rPr>
        <w:t>专项费用</w:t>
      </w:r>
      <w:r>
        <w:rPr>
          <w:rFonts w:hint="eastAsia" w:ascii="宋体" w:hAnsi="宋体"/>
          <w:szCs w:val="21"/>
        </w:rPr>
        <w:t>的计费标准</w:t>
      </w:r>
      <w:r>
        <w:rPr>
          <w:rFonts w:ascii="宋体" w:hAnsi="宋体"/>
          <w:szCs w:val="21"/>
        </w:rPr>
        <w:t>，从工程</w:t>
      </w:r>
      <w:r>
        <w:rPr>
          <w:rFonts w:hint="eastAsia" w:ascii="宋体" w:hAnsi="宋体"/>
          <w:szCs w:val="21"/>
        </w:rPr>
        <w:t>进度款</w:t>
      </w:r>
      <w:r>
        <w:rPr>
          <w:rFonts w:ascii="宋体" w:hAnsi="宋体"/>
          <w:szCs w:val="21"/>
        </w:rPr>
        <w:t>中全额扣除。</w:t>
      </w:r>
    </w:p>
    <w:p>
      <w:pPr>
        <w:adjustRightInd w:val="0"/>
        <w:snapToGrid w:val="0"/>
        <w:spacing w:line="360" w:lineRule="auto"/>
        <w:ind w:firstLine="420" w:firstLineChars="200"/>
        <w:rPr>
          <w:rFonts w:ascii="宋体" w:hAnsi="宋体"/>
          <w:szCs w:val="21"/>
        </w:rPr>
      </w:pPr>
      <w:r>
        <w:rPr>
          <w:rFonts w:ascii="宋体" w:hAnsi="宋体"/>
          <w:szCs w:val="21"/>
        </w:rPr>
        <w:t>9.1.7确认乙方阶段施工进度及有关工程进度款支付报审和申请支付。</w:t>
      </w:r>
    </w:p>
    <w:p>
      <w:pPr>
        <w:spacing w:line="360" w:lineRule="auto"/>
        <w:ind w:firstLine="420" w:firstLineChars="200"/>
        <w:rPr>
          <w:rFonts w:ascii="宋体" w:hAnsi="宋体"/>
          <w:szCs w:val="21"/>
        </w:rPr>
      </w:pPr>
      <w:r>
        <w:rPr>
          <w:rFonts w:ascii="宋体" w:hAnsi="宋体"/>
          <w:szCs w:val="21"/>
        </w:rPr>
        <w:t>9.1.8甲方和监理可</w:t>
      </w:r>
      <w:r>
        <w:rPr>
          <w:rFonts w:hint="eastAsia" w:ascii="宋体" w:hAnsi="宋体"/>
          <w:szCs w:val="21"/>
        </w:rPr>
        <w:t>要求</w:t>
      </w:r>
      <w:r>
        <w:rPr>
          <w:rFonts w:ascii="宋体" w:hAnsi="宋体"/>
          <w:szCs w:val="21"/>
        </w:rPr>
        <w:t>乙方更换不称职、配合不力的项目经理和现场管理人员，以确保工程如期保质完成</w:t>
      </w:r>
      <w:r>
        <w:rPr>
          <w:rFonts w:hint="eastAsia" w:ascii="宋体" w:hAnsi="宋体"/>
          <w:szCs w:val="21"/>
        </w:rPr>
        <w:t>，乙方必须在三日内将更换人员书面告知甲方</w:t>
      </w:r>
      <w:r>
        <w:rPr>
          <w:rFonts w:ascii="宋体" w:hAnsi="宋体"/>
          <w:szCs w:val="21"/>
        </w:rPr>
        <w:t>。</w:t>
      </w:r>
    </w:p>
    <w:p>
      <w:pPr>
        <w:spacing w:line="360" w:lineRule="auto"/>
        <w:ind w:firstLine="420" w:firstLineChars="200"/>
        <w:rPr>
          <w:rFonts w:ascii="宋体" w:hAnsi="宋体"/>
          <w:szCs w:val="21"/>
        </w:rPr>
      </w:pPr>
      <w:r>
        <w:rPr>
          <w:rFonts w:ascii="宋体" w:hAnsi="宋体"/>
          <w:szCs w:val="21"/>
        </w:rPr>
        <w:t>9.1.9按合同约定支付工程进度款。</w:t>
      </w:r>
    </w:p>
    <w:p>
      <w:pPr>
        <w:spacing w:line="360" w:lineRule="auto"/>
        <w:ind w:firstLine="420" w:firstLineChars="200"/>
        <w:rPr>
          <w:rFonts w:ascii="宋体" w:hAnsi="宋体"/>
          <w:szCs w:val="21"/>
        </w:rPr>
      </w:pPr>
      <w:r>
        <w:rPr>
          <w:rFonts w:ascii="宋体" w:hAnsi="宋体"/>
          <w:szCs w:val="21"/>
        </w:rPr>
        <w:t>9.2乙方责任：</w:t>
      </w:r>
    </w:p>
    <w:p>
      <w:pPr>
        <w:spacing w:line="360" w:lineRule="auto"/>
        <w:ind w:firstLine="420" w:firstLineChars="200"/>
        <w:rPr>
          <w:rFonts w:ascii="宋体" w:hAnsi="宋体"/>
          <w:szCs w:val="21"/>
        </w:rPr>
      </w:pPr>
      <w:r>
        <w:rPr>
          <w:rFonts w:ascii="宋体" w:hAnsi="宋体"/>
          <w:szCs w:val="21"/>
        </w:rPr>
        <w:t>9.2.1</w:t>
      </w:r>
      <w:r>
        <w:rPr>
          <w:rFonts w:ascii="宋体" w:hAnsi="宋体"/>
          <w:color w:val="0070C0"/>
          <w:szCs w:val="21"/>
        </w:rPr>
        <w:t>委派</w:t>
      </w:r>
      <w:r>
        <w:rPr>
          <w:rFonts w:hint="eastAsia" w:ascii="宋体" w:hAnsi="宋体"/>
          <w:color w:val="0070C0"/>
          <w:szCs w:val="21"/>
          <w:u w:val="single"/>
        </w:rPr>
        <w:t xml:space="preserve">         </w:t>
      </w:r>
      <w:r>
        <w:rPr>
          <w:rFonts w:hint="eastAsia" w:ascii="宋体" w:hAnsi="宋体"/>
          <w:color w:val="0070C0"/>
          <w:szCs w:val="21"/>
        </w:rPr>
        <w:t>为现场总负责人，</w:t>
      </w:r>
      <w:r>
        <w:rPr>
          <w:rFonts w:hint="eastAsia" w:ascii="宋体" w:hAnsi="宋体"/>
          <w:color w:val="0070C0"/>
          <w:szCs w:val="21"/>
          <w:u w:val="single"/>
        </w:rPr>
        <w:t xml:space="preserve">        </w:t>
      </w:r>
      <w:r>
        <w:rPr>
          <w:rFonts w:hint="eastAsia" w:ascii="宋体" w:hAnsi="宋体"/>
          <w:color w:val="0070C0"/>
          <w:szCs w:val="21"/>
        </w:rPr>
        <w:t>为项目经理，</w:t>
      </w:r>
      <w:r>
        <w:rPr>
          <w:rFonts w:hint="eastAsia" w:ascii="宋体" w:hAnsi="宋体"/>
          <w:szCs w:val="21"/>
        </w:rPr>
        <w:t>负责履行合同，项目经理必须常驻现场，项目经理及各管理人员必须具备相应的资格持证上岗，如有变动，须事先报备，并应征得现场监理和甲方的书面同意。否则乙方向甲方支付违约金</w:t>
      </w:r>
      <w:r>
        <w:rPr>
          <w:rFonts w:ascii="宋体" w:hAnsi="宋体"/>
          <w:szCs w:val="21"/>
        </w:rPr>
        <w:t>3000元</w:t>
      </w:r>
      <w:r>
        <w:rPr>
          <w:rFonts w:hint="eastAsia" w:ascii="宋体" w:hAnsi="宋体"/>
          <w:szCs w:val="21"/>
        </w:rPr>
        <w:t>/人次</w:t>
      </w:r>
      <w:r>
        <w:rPr>
          <w:rFonts w:ascii="宋体" w:hAnsi="宋体"/>
          <w:szCs w:val="21"/>
        </w:rPr>
        <w:t>（叁仟元）（</w:t>
      </w:r>
      <w:r>
        <w:rPr>
          <w:rFonts w:hint="eastAsia" w:ascii="宋体" w:hAnsi="宋体"/>
          <w:szCs w:val="21"/>
        </w:rPr>
        <w:t>含任何施工阶段），并对接任人员资格进行重新审查。</w:t>
      </w:r>
    </w:p>
    <w:p>
      <w:pPr>
        <w:spacing w:line="360" w:lineRule="auto"/>
        <w:ind w:firstLine="420" w:firstLineChars="200"/>
        <w:rPr>
          <w:rFonts w:ascii="宋体" w:hAnsi="宋体"/>
          <w:szCs w:val="21"/>
        </w:rPr>
      </w:pPr>
      <w:r>
        <w:rPr>
          <w:rFonts w:ascii="宋体" w:hAnsi="宋体"/>
          <w:szCs w:val="21"/>
        </w:rPr>
        <w:t>9.2.2</w:t>
      </w:r>
      <w:r>
        <w:rPr>
          <w:rFonts w:hint="eastAsia" w:ascii="宋体" w:hAnsi="宋体"/>
          <w:szCs w:val="21"/>
        </w:rPr>
        <w:t xml:space="preserve">  乙方项目经理、项目技术负责人、水电安装负责人必须参加每周工程例会，因故不能参加的应提前</w:t>
      </w:r>
      <w:r>
        <w:rPr>
          <w:rFonts w:ascii="宋体" w:hAnsi="宋体"/>
          <w:szCs w:val="21"/>
        </w:rPr>
        <w:t>4</w:t>
      </w:r>
      <w:r>
        <w:rPr>
          <w:rFonts w:hint="eastAsia" w:ascii="宋体" w:hAnsi="宋体"/>
          <w:szCs w:val="21"/>
        </w:rPr>
        <w:t>小时向甲方提出申请并在获得甲方批准后方可缺席，否则乙方向甲方支付违约金</w:t>
      </w:r>
      <w:r>
        <w:rPr>
          <w:rFonts w:ascii="宋体" w:hAnsi="宋体"/>
          <w:szCs w:val="21"/>
        </w:rPr>
        <w:t>RMB500</w:t>
      </w:r>
      <w:r>
        <w:rPr>
          <w:rFonts w:hint="eastAsia" w:ascii="宋体" w:hAnsi="宋体"/>
          <w:szCs w:val="21"/>
        </w:rPr>
        <w:t>元</w:t>
      </w:r>
      <w:r>
        <w:rPr>
          <w:rFonts w:ascii="宋体" w:hAnsi="宋体"/>
          <w:szCs w:val="21"/>
        </w:rPr>
        <w:t>/</w:t>
      </w:r>
      <w:r>
        <w:rPr>
          <w:rFonts w:hint="eastAsia" w:ascii="宋体" w:hAnsi="宋体"/>
          <w:szCs w:val="21"/>
        </w:rPr>
        <w:t>人次。</w:t>
      </w:r>
    </w:p>
    <w:p>
      <w:pPr>
        <w:spacing w:line="360" w:lineRule="auto"/>
        <w:ind w:firstLine="420" w:firstLineChars="200"/>
        <w:rPr>
          <w:rFonts w:ascii="宋体" w:hAnsi="宋体"/>
          <w:szCs w:val="21"/>
        </w:rPr>
      </w:pPr>
      <w:r>
        <w:rPr>
          <w:rFonts w:ascii="宋体" w:hAnsi="宋体"/>
          <w:szCs w:val="21"/>
        </w:rPr>
        <w:t>9.2.3</w:t>
      </w:r>
      <w:r>
        <w:rPr>
          <w:rFonts w:hint="eastAsia" w:ascii="宋体" w:hAnsi="宋体"/>
          <w:bCs/>
          <w:szCs w:val="21"/>
        </w:rPr>
        <w:t>乙方须按甲方的工期要求，向甲方提供现场施工有关技术交底资料</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9.2.4本合同签订后10日内编制该工程实施性施工组织设计，报送监理及甲方</w:t>
      </w:r>
      <w:r>
        <w:rPr>
          <w:rFonts w:hint="eastAsia" w:ascii="宋体" w:hAnsi="宋体"/>
          <w:szCs w:val="21"/>
        </w:rPr>
        <w:t>书面</w:t>
      </w:r>
      <w:r>
        <w:rPr>
          <w:rFonts w:ascii="宋体" w:hAnsi="宋体"/>
          <w:szCs w:val="21"/>
        </w:rPr>
        <w:t>批准后实施，乙方必须按批准的进度计划组织施工并接受甲方、监理对进度的检查监督。</w:t>
      </w:r>
    </w:p>
    <w:p>
      <w:pPr>
        <w:spacing w:line="360" w:lineRule="auto"/>
        <w:ind w:firstLine="420" w:firstLineChars="200"/>
        <w:rPr>
          <w:rFonts w:ascii="宋体" w:hAnsi="宋体"/>
          <w:szCs w:val="21"/>
        </w:rPr>
      </w:pPr>
      <w:r>
        <w:rPr>
          <w:rFonts w:ascii="宋体" w:hAnsi="宋体"/>
          <w:szCs w:val="21"/>
        </w:rPr>
        <w:t>9.2.5自行搭建临时设施，保证乙方现场施工人员的生活卫生、安全，严格执行</w:t>
      </w:r>
      <w:r>
        <w:rPr>
          <w:rFonts w:hint="eastAsia" w:ascii="宋体" w:hAnsi="宋体"/>
          <w:color w:val="FF0000"/>
          <w:szCs w:val="21"/>
          <w:u w:val="single"/>
        </w:rPr>
        <w:t>连云港</w:t>
      </w:r>
      <w:r>
        <w:rPr>
          <w:rFonts w:hint="eastAsia" w:ascii="宋体" w:hAnsi="宋体"/>
          <w:szCs w:val="21"/>
        </w:rPr>
        <w:t>施工现场管理的有关规定，安全文明施工；施工现场发生的任何安全事故及人身伤害责任由乙方承担，与发包方无关。</w:t>
      </w:r>
    </w:p>
    <w:p>
      <w:pPr>
        <w:spacing w:line="360" w:lineRule="auto"/>
        <w:ind w:firstLine="420" w:firstLineChars="200"/>
        <w:rPr>
          <w:rFonts w:ascii="宋体" w:hAnsi="宋体"/>
          <w:szCs w:val="21"/>
        </w:rPr>
      </w:pPr>
      <w:r>
        <w:rPr>
          <w:rFonts w:ascii="宋体" w:hAnsi="宋体"/>
          <w:szCs w:val="21"/>
        </w:rPr>
        <w:t>9.2.6施工用水、电由</w:t>
      </w:r>
      <w:r>
        <w:rPr>
          <w:rFonts w:hint="eastAsia" w:ascii="宋体" w:hAnsi="宋体"/>
          <w:szCs w:val="21"/>
        </w:rPr>
        <w:t>总包方</w:t>
      </w:r>
      <w:r>
        <w:rPr>
          <w:rFonts w:ascii="宋体" w:hAnsi="宋体"/>
          <w:szCs w:val="21"/>
        </w:rPr>
        <w:t>指定接</w:t>
      </w:r>
      <w:r>
        <w:rPr>
          <w:rFonts w:hint="eastAsia" w:ascii="宋体" w:hAnsi="宋体"/>
          <w:szCs w:val="21"/>
        </w:rPr>
        <w:t>驳</w:t>
      </w:r>
      <w:r>
        <w:rPr>
          <w:rFonts w:ascii="宋体" w:hAnsi="宋体"/>
          <w:szCs w:val="21"/>
        </w:rPr>
        <w:t>点，由乙方安表计量付费，</w:t>
      </w:r>
      <w:r>
        <w:rPr>
          <w:rFonts w:hint="eastAsia" w:ascii="宋体" w:hAnsi="宋体"/>
          <w:szCs w:val="21"/>
        </w:rPr>
        <w:t>每月乙方应主动缴纳水电费，凡不按时缴纳的，甲方有权在工程进度款中扣除相应费用，并由乙方承担延迟缴纳的利息。</w:t>
      </w:r>
      <w:r>
        <w:rPr>
          <w:rFonts w:ascii="宋体" w:hAnsi="宋体"/>
          <w:szCs w:val="21"/>
        </w:rPr>
        <w:t>若乙方未安装计量，则按本合同工程结算总价的</w:t>
      </w:r>
      <w:r>
        <w:rPr>
          <w:rFonts w:hint="eastAsia" w:ascii="宋体" w:hAnsi="宋体"/>
          <w:szCs w:val="21"/>
          <w:u w:val="single"/>
        </w:rPr>
        <w:t>1.5</w:t>
      </w:r>
      <w:r>
        <w:rPr>
          <w:rFonts w:ascii="宋体" w:hAnsi="宋体"/>
          <w:szCs w:val="21"/>
        </w:rPr>
        <w:t>％支付甲方水电费。</w:t>
      </w:r>
    </w:p>
    <w:p>
      <w:pPr>
        <w:spacing w:line="360" w:lineRule="auto"/>
        <w:ind w:firstLine="420" w:firstLineChars="200"/>
        <w:rPr>
          <w:rFonts w:ascii="宋体" w:hAnsi="宋体"/>
          <w:szCs w:val="21"/>
        </w:rPr>
      </w:pPr>
      <w:r>
        <w:rPr>
          <w:rFonts w:ascii="宋体" w:hAnsi="宋体"/>
          <w:szCs w:val="21"/>
        </w:rPr>
        <w:t>9.2.7</w:t>
      </w:r>
      <w:r>
        <w:rPr>
          <w:rFonts w:hint="eastAsia" w:ascii="宋体" w:hAnsi="宋体"/>
          <w:szCs w:val="21"/>
        </w:rPr>
        <w:t xml:space="preserve">  服从甲方项目负责人和现场代表的统一指挥和调度，服从总包单位的现场管理及工程进度的统一安排，以确保项目总工期的实现。</w:t>
      </w:r>
    </w:p>
    <w:p>
      <w:pPr>
        <w:spacing w:line="360" w:lineRule="auto"/>
        <w:ind w:firstLine="420" w:firstLineChars="200"/>
        <w:rPr>
          <w:rFonts w:ascii="宋体" w:hAnsi="宋体"/>
          <w:szCs w:val="21"/>
        </w:rPr>
      </w:pPr>
      <w:r>
        <w:rPr>
          <w:rFonts w:ascii="宋体" w:hAnsi="宋体"/>
          <w:szCs w:val="21"/>
        </w:rPr>
        <w:t>9.2.8</w:t>
      </w:r>
      <w:r>
        <w:rPr>
          <w:rFonts w:hint="eastAsia" w:ascii="宋体" w:hAnsi="宋体"/>
          <w:szCs w:val="21"/>
        </w:rPr>
        <w:t xml:space="preserve">  按竣工时限编报工程档案资料和竣工结算资料。</w:t>
      </w:r>
    </w:p>
    <w:p>
      <w:pPr>
        <w:spacing w:line="360" w:lineRule="auto"/>
        <w:ind w:firstLine="420" w:firstLineChars="200"/>
        <w:rPr>
          <w:rFonts w:ascii="宋体" w:hAnsi="宋体"/>
          <w:szCs w:val="21"/>
        </w:rPr>
      </w:pPr>
      <w:r>
        <w:rPr>
          <w:rFonts w:ascii="宋体" w:hAnsi="宋体"/>
          <w:szCs w:val="21"/>
        </w:rPr>
        <w:t>9.2.9</w:t>
      </w:r>
      <w:r>
        <w:rPr>
          <w:rFonts w:hint="eastAsia" w:ascii="宋体" w:hAnsi="宋体"/>
          <w:szCs w:val="21"/>
        </w:rPr>
        <w:t xml:space="preserve">  施工中因乙方责任造成的停工、返工、材料、器材损失等均由乙方承担。所有设备和器材验收前均由乙方妥善保管，如有损坏或遗失均由乙方负责，同时乙方须按约定工期施工。</w:t>
      </w:r>
    </w:p>
    <w:p>
      <w:pPr>
        <w:spacing w:line="360" w:lineRule="auto"/>
        <w:ind w:firstLine="420" w:firstLineChars="200"/>
        <w:rPr>
          <w:rFonts w:ascii="宋体" w:hAnsi="宋体"/>
          <w:szCs w:val="21"/>
        </w:rPr>
      </w:pPr>
      <w:r>
        <w:rPr>
          <w:rFonts w:ascii="宋体" w:hAnsi="宋体"/>
          <w:szCs w:val="21"/>
        </w:rPr>
        <w:t>9.2.10</w:t>
      </w:r>
      <w:r>
        <w:rPr>
          <w:rFonts w:hint="eastAsia" w:ascii="宋体" w:hAnsi="宋体"/>
          <w:szCs w:val="21"/>
        </w:rPr>
        <w:t xml:space="preserve">  乙方应负责对甲方所提供的材料和设备进行质量验收，对不合格的材料和设备不得用于工程中，若乙方把关不严影响工程质量，造成质量事故返工其责任和经济损失由乙方承担，直至整改到合格；甲供设备在安装之前配合甲方作好开箱验收记录，保障设备正常安装</w:t>
      </w:r>
    </w:p>
    <w:p>
      <w:pPr>
        <w:spacing w:line="360" w:lineRule="auto"/>
        <w:ind w:firstLine="420" w:firstLineChars="200"/>
        <w:rPr>
          <w:rFonts w:ascii="宋体" w:hAnsi="宋体"/>
          <w:szCs w:val="21"/>
        </w:rPr>
      </w:pPr>
      <w:r>
        <w:rPr>
          <w:rFonts w:ascii="宋体" w:hAnsi="宋体"/>
          <w:szCs w:val="21"/>
        </w:rPr>
        <w:t>9.2.11</w:t>
      </w:r>
      <w:r>
        <w:rPr>
          <w:rFonts w:hint="eastAsia" w:ascii="宋体" w:hAnsi="宋体"/>
          <w:szCs w:val="21"/>
        </w:rPr>
        <w:t xml:space="preserve">  负责到当地人防及消防主管部门办理验收和检测工作，必须保证通过人防办验收，并自行承担相应费用。</w:t>
      </w:r>
    </w:p>
    <w:p>
      <w:pPr>
        <w:spacing w:line="360" w:lineRule="auto"/>
        <w:ind w:firstLine="420" w:firstLineChars="200"/>
        <w:rPr>
          <w:rFonts w:ascii="宋体" w:hAnsi="宋体"/>
          <w:bCs/>
          <w:szCs w:val="21"/>
        </w:rPr>
      </w:pPr>
      <w:r>
        <w:rPr>
          <w:rFonts w:ascii="宋体" w:hAnsi="宋体"/>
          <w:szCs w:val="21"/>
        </w:rPr>
        <w:t>9.2.12</w:t>
      </w:r>
      <w:r>
        <w:rPr>
          <w:rFonts w:hint="eastAsia" w:ascii="宋体" w:hAnsi="宋体"/>
          <w:bCs/>
          <w:szCs w:val="21"/>
        </w:rPr>
        <w:t>为了保证工程质量、工期，乙方应按时足额支付工人的工资，严禁将甲方付给的工程进度款，挪用在甲方发包的工程以外项目使用，必须专款专用，否则一经核实，</w:t>
      </w:r>
      <w:r>
        <w:rPr>
          <w:rFonts w:hint="eastAsia" w:ascii="宋体" w:hAnsi="宋体"/>
          <w:szCs w:val="21"/>
        </w:rPr>
        <w:t>乙方向甲方支付违约金</w:t>
      </w:r>
      <w:r>
        <w:rPr>
          <w:rFonts w:ascii="宋体" w:hAnsi="宋体"/>
          <w:bCs/>
          <w:szCs w:val="21"/>
        </w:rPr>
        <w:t>10000元，并推迟一个月支付应付进度款。</w:t>
      </w:r>
    </w:p>
    <w:p>
      <w:pPr>
        <w:spacing w:line="360" w:lineRule="auto"/>
        <w:ind w:firstLine="420" w:firstLineChars="200"/>
        <w:rPr>
          <w:rFonts w:ascii="宋体" w:hAnsi="宋体"/>
          <w:szCs w:val="21"/>
        </w:rPr>
      </w:pPr>
      <w:r>
        <w:rPr>
          <w:rFonts w:ascii="宋体" w:hAnsi="宋体"/>
          <w:bCs/>
          <w:szCs w:val="21"/>
        </w:rPr>
        <w:t>9.2.13</w:t>
      </w:r>
      <w:r>
        <w:rPr>
          <w:rFonts w:hint="eastAsia" w:ascii="宋体" w:hAnsi="宋体"/>
          <w:szCs w:val="21"/>
        </w:rPr>
        <w:t>如有隐蔽工程，隐蔽前应提前壹个工作日通知甲方验收，经甲方及监理验收合格后方可隐蔽，自行隐蔽无效。</w:t>
      </w:r>
    </w:p>
    <w:p>
      <w:pPr>
        <w:spacing w:line="360" w:lineRule="auto"/>
        <w:ind w:firstLine="420" w:firstLineChars="200"/>
        <w:rPr>
          <w:rFonts w:ascii="宋体" w:hAnsi="宋体"/>
          <w:szCs w:val="21"/>
        </w:rPr>
      </w:pPr>
      <w:r>
        <w:rPr>
          <w:rFonts w:ascii="宋体" w:hAnsi="宋体"/>
          <w:szCs w:val="21"/>
        </w:rPr>
        <w:t>9.2.14 做好施工原始记录，每七天向甲方报送施工进度计划完成表，如不按时报送甲方有权不予支付工程进度款。</w:t>
      </w:r>
    </w:p>
    <w:p>
      <w:pPr>
        <w:spacing w:line="360" w:lineRule="auto"/>
        <w:ind w:firstLine="420" w:firstLineChars="200"/>
        <w:rPr>
          <w:rFonts w:ascii="宋体" w:hAnsi="宋体"/>
          <w:szCs w:val="21"/>
        </w:rPr>
      </w:pPr>
      <w:r>
        <w:rPr>
          <w:rFonts w:ascii="宋体" w:hAnsi="宋体"/>
          <w:szCs w:val="21"/>
        </w:rPr>
        <w:t>9.2.15 施工中如发现设计错误或严重不合理，应立即书面通知甲方。若乙方继续施工造成的损失由乙方负责。</w:t>
      </w:r>
    </w:p>
    <w:p>
      <w:pPr>
        <w:spacing w:line="360" w:lineRule="auto"/>
        <w:ind w:firstLine="420" w:firstLineChars="200"/>
        <w:rPr>
          <w:rFonts w:ascii="宋体" w:hAnsi="宋体"/>
          <w:szCs w:val="21"/>
        </w:rPr>
      </w:pPr>
      <w:r>
        <w:rPr>
          <w:rFonts w:ascii="宋体" w:hAnsi="宋体"/>
          <w:szCs w:val="21"/>
        </w:rPr>
        <w:t>9.2.16 施工中因乙方责任造成的停工、返工、材料、器材损失等均由乙方承担，工期不顺延。</w:t>
      </w:r>
    </w:p>
    <w:p>
      <w:pPr>
        <w:spacing w:line="360" w:lineRule="auto"/>
        <w:ind w:firstLine="420" w:firstLineChars="200"/>
        <w:rPr>
          <w:rFonts w:ascii="宋体" w:hAnsi="宋体"/>
          <w:szCs w:val="21"/>
        </w:rPr>
      </w:pPr>
      <w:r>
        <w:rPr>
          <w:rFonts w:ascii="宋体" w:hAnsi="宋体"/>
          <w:szCs w:val="21"/>
        </w:rPr>
        <w:t>9.2.17 采用新技术、新工艺，确保优质高</w:t>
      </w:r>
      <w:r>
        <w:rPr>
          <w:rFonts w:hint="eastAsia" w:ascii="宋体" w:hAnsi="宋体"/>
          <w:szCs w:val="21"/>
        </w:rPr>
        <w:t>效</w:t>
      </w:r>
      <w:r>
        <w:rPr>
          <w:rFonts w:ascii="宋体" w:hAnsi="宋体"/>
          <w:szCs w:val="21"/>
        </w:rPr>
        <w:t>完成工程。</w:t>
      </w:r>
    </w:p>
    <w:p>
      <w:pPr>
        <w:spacing w:line="360" w:lineRule="auto"/>
        <w:ind w:firstLine="420" w:firstLineChars="200"/>
        <w:rPr>
          <w:rFonts w:ascii="宋体" w:hAnsi="宋体"/>
          <w:szCs w:val="21"/>
        </w:rPr>
      </w:pPr>
      <w:r>
        <w:rPr>
          <w:rFonts w:ascii="宋体" w:hAnsi="宋体"/>
          <w:szCs w:val="21"/>
        </w:rPr>
        <w:t>9.2.18 根据施工要求、设计变更、检测结果通知单和国家的施工验收规范以及本地有关专业规程、规定进行施工，作好自检和工程隐蔽验收工作，做好施工原始记录和隐蔽工程记录的收集、整理工作，确保工程质量，一切因乙方原因而引致的责任和经济费用均由乙方承担。</w:t>
      </w:r>
    </w:p>
    <w:p>
      <w:pPr>
        <w:spacing w:line="360" w:lineRule="auto"/>
        <w:ind w:firstLine="420" w:firstLineChars="200"/>
        <w:rPr>
          <w:rFonts w:ascii="宋体" w:hAnsi="宋体"/>
          <w:szCs w:val="21"/>
        </w:rPr>
      </w:pPr>
      <w:r>
        <w:rPr>
          <w:rFonts w:ascii="宋体" w:hAnsi="宋体"/>
          <w:szCs w:val="21"/>
        </w:rPr>
        <w:t>9.2.19 按施工安全规范的要求做好现场施工安全管理，根据需要设置现场照明和围护设施，防止发生工伤事故，确保现场人员及过行人员生命财产的安全，若发生事故，应积极处理（承担因此发生的费用）并立即书面报告甲方。</w:t>
      </w:r>
    </w:p>
    <w:p>
      <w:pPr>
        <w:spacing w:line="360" w:lineRule="auto"/>
        <w:ind w:firstLine="420" w:firstLineChars="200"/>
        <w:rPr>
          <w:rFonts w:ascii="宋体" w:hAnsi="宋体"/>
          <w:szCs w:val="21"/>
        </w:rPr>
      </w:pPr>
      <w:r>
        <w:rPr>
          <w:rFonts w:ascii="宋体" w:hAnsi="宋体"/>
          <w:szCs w:val="21"/>
        </w:rPr>
        <w:t>9.2.20 乙方的材料进场、堆放应服从甲方现场管理代表的安排，不得随意堆放，未经许可不得擅自动用其他</w:t>
      </w:r>
      <w:r>
        <w:rPr>
          <w:rFonts w:hint="eastAsia" w:ascii="宋体" w:hAnsi="宋体"/>
          <w:szCs w:val="21"/>
        </w:rPr>
        <w:t>承包商</w:t>
      </w:r>
      <w:r>
        <w:rPr>
          <w:rFonts w:ascii="宋体" w:hAnsi="宋体"/>
          <w:szCs w:val="21"/>
        </w:rPr>
        <w:t>的任何物料。</w:t>
      </w:r>
    </w:p>
    <w:p>
      <w:pPr>
        <w:spacing w:line="360" w:lineRule="auto"/>
        <w:ind w:firstLine="420" w:firstLineChars="200"/>
        <w:rPr>
          <w:rFonts w:ascii="宋体" w:hAnsi="宋体"/>
          <w:szCs w:val="21"/>
        </w:rPr>
      </w:pPr>
      <w:r>
        <w:rPr>
          <w:rFonts w:ascii="宋体" w:hAnsi="宋体"/>
          <w:szCs w:val="21"/>
        </w:rPr>
        <w:t>9.2.21 施工过程中及时清运因本工程产生之建筑垃圾，保持现场的整洁，创文明施工现场，所有建筑垃圾应清理出</w:t>
      </w:r>
      <w:r>
        <w:rPr>
          <w:rFonts w:hint="eastAsia" w:ascii="宋体" w:hAnsi="宋体"/>
          <w:szCs w:val="21"/>
        </w:rPr>
        <w:t>施工</w:t>
      </w:r>
      <w:r>
        <w:rPr>
          <w:rFonts w:ascii="宋体" w:hAnsi="宋体"/>
          <w:szCs w:val="21"/>
        </w:rPr>
        <w:t>区域按政府有关规定处理，否则由此引起的一切损失或产生的费用由乙方负责。</w:t>
      </w:r>
    </w:p>
    <w:p>
      <w:pPr>
        <w:spacing w:line="360" w:lineRule="auto"/>
        <w:ind w:firstLine="420" w:firstLineChars="200"/>
        <w:rPr>
          <w:rFonts w:ascii="宋体" w:hAnsi="宋体"/>
          <w:szCs w:val="21"/>
        </w:rPr>
      </w:pPr>
      <w:r>
        <w:rPr>
          <w:rFonts w:ascii="宋体" w:hAnsi="宋体"/>
          <w:szCs w:val="21"/>
        </w:rPr>
        <w:t>9.2.22 严格按照施工图与工程规范进行施工，确保工程质量，按本合同规定的时间如期竣工和交付。</w:t>
      </w:r>
    </w:p>
    <w:p>
      <w:pPr>
        <w:spacing w:line="360" w:lineRule="auto"/>
        <w:ind w:firstLine="420" w:firstLineChars="200"/>
        <w:rPr>
          <w:rFonts w:ascii="宋体" w:hAnsi="宋体"/>
          <w:szCs w:val="21"/>
        </w:rPr>
      </w:pPr>
      <w:r>
        <w:rPr>
          <w:rFonts w:ascii="宋体" w:hAnsi="宋体"/>
          <w:szCs w:val="21"/>
        </w:rPr>
        <w:t>9.2.23 与其它施工单位互相配合，交叉作业竣工并交付甲方使用。</w:t>
      </w:r>
    </w:p>
    <w:p>
      <w:pPr>
        <w:spacing w:line="360" w:lineRule="auto"/>
        <w:ind w:left="2" w:leftChars="1" w:firstLine="420" w:firstLineChars="200"/>
        <w:rPr>
          <w:rFonts w:ascii="宋体" w:hAnsi="宋体"/>
          <w:szCs w:val="21"/>
        </w:rPr>
      </w:pPr>
      <w:r>
        <w:rPr>
          <w:rFonts w:ascii="宋体" w:hAnsi="宋体"/>
          <w:szCs w:val="21"/>
        </w:rPr>
        <w:t>9.2.24 应做好成品保护工作，避免发生损坏；若由于乙方自身原因造成材料及已完工的工程损坏或污染，由乙方负责返工、修复或重新施工，因此而发生的一切损失由乙方承担，工期不予顺延，同时乙方须向甲方支付材料总价及返工工程总价的20%向甲方支付违约金，违约金可从工程款中扣除。若乙方不施工，甲方有权聘用其它施工单位代为完成，所涉</w:t>
      </w:r>
      <w:r>
        <w:rPr>
          <w:rFonts w:hint="eastAsia" w:ascii="宋体" w:hAnsi="宋体"/>
          <w:szCs w:val="21"/>
        </w:rPr>
        <w:t>返</w:t>
      </w:r>
      <w:r>
        <w:rPr>
          <w:rFonts w:ascii="宋体" w:hAnsi="宋体"/>
          <w:szCs w:val="21"/>
        </w:rPr>
        <w:t>工费用连同上述20%违约金及甲方20%工程管理费由乙方承担。</w:t>
      </w:r>
    </w:p>
    <w:p>
      <w:pPr>
        <w:spacing w:line="360" w:lineRule="auto"/>
        <w:ind w:firstLine="420" w:firstLineChars="200"/>
        <w:rPr>
          <w:rFonts w:ascii="宋体" w:hAnsi="宋体"/>
          <w:szCs w:val="21"/>
        </w:rPr>
      </w:pPr>
      <w:r>
        <w:rPr>
          <w:rFonts w:ascii="宋体" w:hAnsi="宋体"/>
          <w:szCs w:val="21"/>
        </w:rPr>
        <w:t>9.2.25 对竣工验收后保修期内发现的施工质量问题负责免费返修，乙方应在接到甲方书面通知后</w:t>
      </w:r>
      <w:r>
        <w:rPr>
          <w:rFonts w:hint="eastAsia" w:ascii="宋体" w:hAnsi="宋体"/>
          <w:szCs w:val="21"/>
        </w:rPr>
        <w:t>24小时</w:t>
      </w:r>
      <w:r>
        <w:rPr>
          <w:rFonts w:ascii="宋体" w:hAnsi="宋体"/>
          <w:szCs w:val="21"/>
        </w:rPr>
        <w:t>内派人来修理，否则甲方可委托其它单位或人员修理，其费用在保修费内扣除，不足部分由乙方支付。</w:t>
      </w:r>
    </w:p>
    <w:p>
      <w:pPr>
        <w:keepNext/>
        <w:keepLines/>
        <w:spacing w:line="360" w:lineRule="auto"/>
        <w:ind w:firstLine="422" w:firstLineChars="200"/>
        <w:outlineLvl w:val="1"/>
        <w:rPr>
          <w:rFonts w:ascii="宋体" w:hAnsi="宋体"/>
          <w:b/>
          <w:szCs w:val="21"/>
        </w:rPr>
      </w:pPr>
      <w:r>
        <w:rPr>
          <w:rFonts w:hint="eastAsia" w:ascii="宋体" w:hAnsi="宋体"/>
          <w:b/>
          <w:szCs w:val="21"/>
        </w:rPr>
        <w:t>十、安全文明施工与环境保护</w:t>
      </w:r>
    </w:p>
    <w:p>
      <w:pPr>
        <w:spacing w:line="360" w:lineRule="auto"/>
        <w:ind w:firstLine="420" w:firstLineChars="200"/>
        <w:rPr>
          <w:rFonts w:ascii="宋体" w:hAnsi="宋体"/>
          <w:bCs/>
          <w:szCs w:val="21"/>
        </w:rPr>
      </w:pPr>
      <w:r>
        <w:rPr>
          <w:rFonts w:hint="eastAsia" w:ascii="宋体" w:hAnsi="宋体"/>
          <w:bCs/>
          <w:szCs w:val="21"/>
        </w:rPr>
        <w:t xml:space="preserve">10.1  乙方应遵守工程建设安全生产有关管理规定，严格按安全标准组织施工，并随时接受行业、政府部门、甲方、监理单位安全检查人员实施的监督检查，采取必要的安全防护措施，消除事故隐患。由于非甲方原因造成事故的责任和因此发生的费用，由乙方承担。 </w:t>
      </w:r>
    </w:p>
    <w:p>
      <w:pPr>
        <w:spacing w:line="360" w:lineRule="auto"/>
        <w:ind w:firstLine="420" w:firstLineChars="200"/>
        <w:rPr>
          <w:rFonts w:ascii="宋体" w:hAnsi="宋体"/>
          <w:bCs/>
          <w:szCs w:val="21"/>
        </w:rPr>
      </w:pPr>
      <w:r>
        <w:rPr>
          <w:rFonts w:hint="eastAsia" w:ascii="宋体" w:hAnsi="宋体"/>
          <w:bCs/>
          <w:szCs w:val="21"/>
        </w:rPr>
        <w:t>10.2   乙方应对其在施工场地的工作人员进行安全教育，并对他们的安全负责。</w:t>
      </w:r>
    </w:p>
    <w:p>
      <w:pPr>
        <w:spacing w:line="360" w:lineRule="auto"/>
        <w:ind w:firstLine="420" w:firstLineChars="200"/>
        <w:rPr>
          <w:rFonts w:ascii="宋体" w:hAnsi="宋体"/>
          <w:bCs/>
          <w:szCs w:val="21"/>
        </w:rPr>
      </w:pPr>
      <w:r>
        <w:rPr>
          <w:rFonts w:hint="eastAsia" w:ascii="宋体" w:hAnsi="宋体"/>
          <w:bCs/>
          <w:szCs w:val="21"/>
        </w:rPr>
        <w:t>10.3   发生重大伤亡及其他安全事故，乙方应按有关规定立即上报有关部门并通知监理及甲方，同时按政府有关部门要求处理，由事故责任方承担所发生的费用。</w:t>
      </w:r>
    </w:p>
    <w:p>
      <w:pPr>
        <w:spacing w:line="360" w:lineRule="auto"/>
        <w:ind w:firstLine="420" w:firstLineChars="200"/>
        <w:rPr>
          <w:rFonts w:ascii="宋体" w:hAnsi="宋体"/>
          <w:bCs/>
          <w:szCs w:val="21"/>
        </w:rPr>
      </w:pPr>
      <w:r>
        <w:rPr>
          <w:rFonts w:hint="eastAsia" w:ascii="宋体" w:hAnsi="宋体"/>
          <w:bCs/>
          <w:szCs w:val="21"/>
        </w:rPr>
        <w:t>10.4   甲方乙方对事故责任有争议时，应按政府有关部门的认定处理，或参照争议解决条款。</w:t>
      </w:r>
    </w:p>
    <w:p>
      <w:pPr>
        <w:spacing w:line="360" w:lineRule="auto"/>
        <w:ind w:firstLine="420" w:firstLineChars="200"/>
        <w:rPr>
          <w:rFonts w:ascii="宋体" w:hAnsi="宋体"/>
          <w:bCs/>
          <w:szCs w:val="21"/>
        </w:rPr>
      </w:pPr>
      <w:r>
        <w:rPr>
          <w:rFonts w:hint="eastAsia" w:ascii="宋体" w:hAnsi="宋体"/>
          <w:bCs/>
          <w:szCs w:val="21"/>
        </w:rPr>
        <w:t>10.5   乙方应严格遵守国家及地方政府颁发的安全施工、文明施工等规范、条例，遵守甲方及相关方的现场管理规定。</w:t>
      </w:r>
    </w:p>
    <w:p>
      <w:pPr>
        <w:spacing w:line="360" w:lineRule="auto"/>
        <w:ind w:firstLine="420" w:firstLineChars="200"/>
        <w:rPr>
          <w:rFonts w:ascii="宋体" w:hAnsi="宋体"/>
          <w:bCs/>
          <w:szCs w:val="21"/>
        </w:rPr>
      </w:pPr>
      <w:r>
        <w:rPr>
          <w:rFonts w:hint="eastAsia" w:ascii="宋体" w:hAnsi="宋体"/>
          <w:bCs/>
          <w:szCs w:val="21"/>
        </w:rPr>
        <w:t>10.6施工中安全文明施工未达标，材料乱堆乱放，每发现一次乙方向甲方支付违约金5000元。</w:t>
      </w:r>
    </w:p>
    <w:p>
      <w:pPr>
        <w:spacing w:line="360" w:lineRule="auto"/>
        <w:ind w:firstLine="420" w:firstLineChars="200"/>
        <w:rPr>
          <w:rFonts w:ascii="宋体" w:hAnsi="宋体"/>
          <w:bCs/>
          <w:szCs w:val="21"/>
        </w:rPr>
      </w:pPr>
      <w:r>
        <w:rPr>
          <w:rFonts w:hint="eastAsia" w:ascii="宋体" w:hAnsi="宋体"/>
          <w:bCs/>
          <w:szCs w:val="21"/>
        </w:rPr>
        <w:t xml:space="preserve">10.7  </w:t>
      </w:r>
      <w:r>
        <w:rPr>
          <w:rFonts w:ascii="宋体" w:hAnsi="宋体"/>
          <w:bCs/>
          <w:szCs w:val="21"/>
        </w:rPr>
        <w:t>乙方应为防止进出场车辆的遗洒和轮胎夹带物等污染周边和公共道路等行为制定并落实必要的措施，严格执行施工临时污水排放标准等环境保护方面的制度</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10.8   施工期间，乙方应及时处理和安排所有机械、工具、材料、建筑垃圾等，做到活完场清。</w:t>
      </w:r>
    </w:p>
    <w:p>
      <w:pPr>
        <w:spacing w:line="360" w:lineRule="auto"/>
        <w:ind w:firstLine="420" w:firstLineChars="200"/>
        <w:rPr>
          <w:rFonts w:ascii="宋体" w:hAnsi="宋体"/>
          <w:bCs/>
          <w:szCs w:val="21"/>
        </w:rPr>
      </w:pPr>
      <w:r>
        <w:rPr>
          <w:rFonts w:hint="eastAsia" w:ascii="宋体" w:hAnsi="宋体"/>
          <w:bCs/>
          <w:szCs w:val="21"/>
        </w:rPr>
        <w:t>10.9  交叉施工成品保护：在建筑物或构筑物周边进行施工时，必须对房屋裙边用塑料薄膜或其他物品进行保护，如有污染或损坏，由乙方负责清洗或更换或赔偿。</w:t>
      </w:r>
    </w:p>
    <w:p>
      <w:pPr>
        <w:spacing w:line="360" w:lineRule="auto"/>
        <w:ind w:firstLine="420" w:firstLineChars="200"/>
        <w:rPr>
          <w:rFonts w:ascii="宋体" w:hAnsi="宋体"/>
          <w:bCs/>
          <w:szCs w:val="21"/>
        </w:rPr>
      </w:pPr>
      <w:r>
        <w:rPr>
          <w:rFonts w:hint="eastAsia" w:ascii="宋体" w:hAnsi="宋体"/>
          <w:bCs/>
          <w:szCs w:val="21"/>
        </w:rPr>
        <w:t>10.10  乙方在进行施工时，如对其他单位的水电管线等临时设施造成破坏，必须尽快予以无条件修复，并赔偿相关单位的一切损失。</w:t>
      </w:r>
    </w:p>
    <w:p>
      <w:pPr>
        <w:spacing w:line="360" w:lineRule="auto"/>
        <w:ind w:firstLine="420" w:firstLineChars="200"/>
        <w:rPr>
          <w:rFonts w:ascii="宋体" w:hAnsi="宋体"/>
          <w:bCs/>
          <w:szCs w:val="21"/>
        </w:rPr>
      </w:pPr>
      <w:r>
        <w:rPr>
          <w:rFonts w:hint="eastAsia" w:ascii="宋体" w:hAnsi="宋体"/>
          <w:bCs/>
          <w:szCs w:val="21"/>
        </w:rPr>
        <w:t>10.11  乙方应严格遵守地方政府和有关部门的规定，并办理施工场地交通、噪声、环境卫生和场外污染等有关手续，发生的费用及造成的罚款全部由乙方承担。</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12 </w:t>
      </w:r>
      <w:r>
        <w:rPr>
          <w:rFonts w:ascii="宋体" w:hAnsi="宋体"/>
          <w:szCs w:val="21"/>
        </w:rPr>
        <w:t>在整个合同期内，乙方应在现场委派一位安全负责人，出席甲方召开的安全会议，按甲方现场总代表的要求提交安全报告和建议，并负责监督保持安全习惯。本工程实行定期和不定期相结合的安全检查制度，检查标准为国家现行规范。乙方必须保持经常性的例行自检，对每次的检查结果实行公布，并记录在案。</w:t>
      </w:r>
    </w:p>
    <w:p>
      <w:pPr>
        <w:keepNext/>
        <w:keepLines/>
        <w:spacing w:line="360" w:lineRule="auto"/>
        <w:ind w:firstLine="422" w:firstLineChars="200"/>
        <w:outlineLvl w:val="1"/>
        <w:rPr>
          <w:rFonts w:ascii="宋体" w:hAnsi="宋体"/>
          <w:b/>
          <w:bCs/>
          <w:szCs w:val="21"/>
        </w:rPr>
      </w:pPr>
      <w:r>
        <w:rPr>
          <w:rFonts w:hint="eastAsia" w:ascii="宋体" w:hAnsi="宋体"/>
          <w:b/>
          <w:szCs w:val="21"/>
        </w:rPr>
        <w:t>十一、材料设备供应</w:t>
      </w:r>
    </w:p>
    <w:p>
      <w:pPr>
        <w:adjustRightInd w:val="0"/>
        <w:snapToGrid w:val="0"/>
        <w:spacing w:line="360" w:lineRule="auto"/>
        <w:ind w:firstLine="420" w:firstLineChars="200"/>
        <w:jc w:val="left"/>
        <w:rPr>
          <w:rFonts w:ascii="宋体" w:hAnsi="宋体"/>
          <w:bCs/>
          <w:szCs w:val="21"/>
        </w:rPr>
      </w:pPr>
      <w:r>
        <w:rPr>
          <w:rFonts w:ascii="宋体" w:hAnsi="宋体"/>
          <w:bCs/>
          <w:szCs w:val="21"/>
        </w:rPr>
        <w:t>1</w:t>
      </w:r>
      <w:r>
        <w:rPr>
          <w:rFonts w:hint="eastAsia" w:ascii="宋体" w:hAnsi="宋体"/>
          <w:bCs/>
          <w:szCs w:val="21"/>
        </w:rPr>
        <w:t>1</w:t>
      </w:r>
      <w:r>
        <w:rPr>
          <w:rFonts w:ascii="宋体" w:hAnsi="宋体"/>
          <w:bCs/>
          <w:szCs w:val="21"/>
        </w:rPr>
        <w:t>.1</w:t>
      </w:r>
      <w:r>
        <w:rPr>
          <w:rFonts w:ascii="宋体" w:hAnsi="宋体"/>
          <w:snapToGrid w:val="0"/>
          <w:kern w:val="0"/>
          <w:szCs w:val="21"/>
        </w:rPr>
        <w:t>材料供应方式分类</w:t>
      </w:r>
    </w:p>
    <w:p>
      <w:pPr>
        <w:spacing w:line="360" w:lineRule="auto"/>
        <w:ind w:firstLine="420" w:firstLineChars="200"/>
        <w:rPr>
          <w:rFonts w:ascii="宋体" w:hAnsi="宋体"/>
          <w:snapToGrid w:val="0"/>
          <w:kern w:val="0"/>
          <w:szCs w:val="21"/>
        </w:rPr>
      </w:pPr>
      <w:r>
        <w:rPr>
          <w:rFonts w:ascii="宋体" w:hAnsi="宋体"/>
          <w:snapToGrid w:val="0"/>
          <w:kern w:val="0"/>
          <w:szCs w:val="21"/>
        </w:rPr>
        <w:t>本工程材料供应方式分为甲方供应材料、甲方指定供应材料、乙方自购材料，甲方有权在工程实施中更改材料的供应方式，</w:t>
      </w:r>
      <w:r>
        <w:rPr>
          <w:rFonts w:hint="eastAsia" w:ascii="宋体" w:hAnsi="宋体"/>
          <w:snapToGrid w:val="0"/>
          <w:kern w:val="0"/>
          <w:szCs w:val="21"/>
        </w:rPr>
        <w:t>乙方不得以甲方更改材料供应方式为由提出增加费用，合同附件报价明细中综合单价已充分考虑该三类材料供应方式。</w:t>
      </w:r>
      <w:r>
        <w:rPr>
          <w:rFonts w:ascii="宋体" w:hAnsi="宋体"/>
          <w:snapToGrid w:val="0"/>
          <w:kern w:val="0"/>
          <w:szCs w:val="21"/>
        </w:rPr>
        <w:t>但甲方应在乙方订货前提出，若因甲方过错在更换材料的供应方式时给乙方造成订货损失，该直接损失由甲方承担。</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.1.1甲方供应材料（甲供）</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甲方供应材料指由甲方供应的材料，该部分材料费未包含在合同价</w:t>
      </w:r>
      <w:r>
        <w:rPr>
          <w:rFonts w:hint="eastAsia" w:ascii="宋体" w:hAnsi="宋体"/>
          <w:snapToGrid w:val="0"/>
          <w:kern w:val="0"/>
          <w:szCs w:val="21"/>
        </w:rPr>
        <w:t>相应综合单价</w:t>
      </w:r>
      <w:r>
        <w:rPr>
          <w:rFonts w:ascii="宋体" w:hAnsi="宋体"/>
          <w:snapToGrid w:val="0"/>
          <w:kern w:val="0"/>
          <w:szCs w:val="21"/>
        </w:rPr>
        <w:t>中。乙方须对甲方供应材料、进行检验，并按规范、要求进行施工、安装，此部分的保管费乙方</w:t>
      </w:r>
      <w:r>
        <w:rPr>
          <w:rFonts w:hint="eastAsia" w:ascii="宋体" w:hAnsi="宋体"/>
          <w:snapToGrid w:val="0"/>
          <w:kern w:val="0"/>
          <w:szCs w:val="21"/>
        </w:rPr>
        <w:t>免费提供服务</w:t>
      </w:r>
      <w:r>
        <w:rPr>
          <w:rFonts w:ascii="宋体" w:hAnsi="宋体"/>
          <w:snapToGrid w:val="0"/>
          <w:kern w:val="0"/>
          <w:szCs w:val="21"/>
        </w:rPr>
        <w:t>。</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.1.2甲方指定供应材料</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甲方指定供应材料是指由甲方指定产品厂家、规格、价格由乙方采购的材料,工程实施前再由甲方进行认质认价，该部分材料仅以暂定单价形式进入合同价款中。</w:t>
      </w:r>
      <w:r>
        <w:rPr>
          <w:rFonts w:hint="eastAsia" w:ascii="宋体" w:hAnsi="宋体"/>
          <w:snapToGrid w:val="0"/>
          <w:kern w:val="0"/>
          <w:szCs w:val="21"/>
        </w:rPr>
        <w:t>对于重要材料设备，甲方通过招标程序确定材料设备品牌，价格按招标结果确定。</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.1.3</w:t>
      </w:r>
      <w:r>
        <w:rPr>
          <w:rFonts w:hint="eastAsia" w:ascii="宋体" w:hAnsi="宋体"/>
          <w:snapToGrid w:val="0"/>
          <w:kern w:val="0"/>
          <w:szCs w:val="21"/>
        </w:rPr>
        <w:t xml:space="preserve">  乙方自购（乙供）材料</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乙方自购材料由乙方根据甲方及相关规范要求自行选择并自行采购的材料，该部分材料费用已包含在合同价中,即使该部分材料市场行情发生</w:t>
      </w:r>
      <w:r>
        <w:rPr>
          <w:rFonts w:hint="eastAsia" w:ascii="宋体" w:hAnsi="宋体"/>
          <w:snapToGrid w:val="0"/>
          <w:kern w:val="0"/>
          <w:szCs w:val="21"/>
        </w:rPr>
        <w:t>合同约定幅度</w:t>
      </w:r>
      <w:r>
        <w:rPr>
          <w:rFonts w:ascii="宋体" w:hAnsi="宋体"/>
          <w:snapToGrid w:val="0"/>
          <w:kern w:val="0"/>
          <w:szCs w:val="21"/>
        </w:rPr>
        <w:t>变化，工程结算时也不再进行调整。</w:t>
      </w:r>
      <w:r>
        <w:rPr>
          <w:rFonts w:hint="eastAsia" w:ascii="宋体" w:hAnsi="宋体"/>
          <w:snapToGrid w:val="0"/>
          <w:kern w:val="0"/>
          <w:szCs w:val="21"/>
        </w:rPr>
        <w:t>乙方自购材料中，需要甲方认质认价的，均以市场现款现货价为准，甲方不予增加任何赊账等额外费用。</w:t>
      </w:r>
    </w:p>
    <w:p>
      <w:pPr>
        <w:spacing w:line="360" w:lineRule="auto"/>
        <w:ind w:firstLine="465"/>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.2甲方供应材料相关管理办法</w:t>
      </w:r>
    </w:p>
    <w:p>
      <w:pPr>
        <w:spacing w:line="360" w:lineRule="auto"/>
        <w:ind w:firstLine="465"/>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.2.1甲方供应材料保管费：</w:t>
      </w:r>
      <w:r>
        <w:rPr>
          <w:rFonts w:hint="eastAsia" w:ascii="宋体" w:hAnsi="宋体"/>
          <w:snapToGrid w:val="0"/>
          <w:kern w:val="0"/>
          <w:szCs w:val="21"/>
        </w:rPr>
        <w:t>乙方免收甲方供应材料的保管费，但</w:t>
      </w:r>
      <w:r>
        <w:rPr>
          <w:rFonts w:ascii="宋体" w:hAnsi="宋体"/>
          <w:snapToGrid w:val="0"/>
          <w:kern w:val="0"/>
          <w:szCs w:val="21"/>
        </w:rPr>
        <w:t>乙方</w:t>
      </w:r>
      <w:r>
        <w:rPr>
          <w:rFonts w:hint="eastAsia" w:ascii="宋体" w:hAnsi="宋体"/>
          <w:snapToGrid w:val="0"/>
          <w:kern w:val="0"/>
          <w:szCs w:val="21"/>
        </w:rPr>
        <w:t>有义务配合甲方</w:t>
      </w:r>
      <w:r>
        <w:rPr>
          <w:rFonts w:ascii="宋体" w:hAnsi="宋体"/>
          <w:snapToGrid w:val="0"/>
          <w:kern w:val="0"/>
          <w:szCs w:val="21"/>
        </w:rPr>
        <w:t>对进场的材料进行现场卸货入库、验收，</w:t>
      </w:r>
      <w:r>
        <w:rPr>
          <w:rFonts w:hint="eastAsia" w:ascii="宋体" w:hAnsi="宋体"/>
          <w:snapToGrid w:val="0"/>
          <w:kern w:val="0"/>
          <w:szCs w:val="21"/>
        </w:rPr>
        <w:t>并建立</w:t>
      </w:r>
      <w:r>
        <w:rPr>
          <w:rFonts w:ascii="宋体" w:hAnsi="宋体"/>
          <w:snapToGrid w:val="0"/>
          <w:kern w:val="0"/>
          <w:szCs w:val="21"/>
        </w:rPr>
        <w:t>入库、出库登记</w:t>
      </w:r>
      <w:r>
        <w:rPr>
          <w:rFonts w:hint="eastAsia" w:ascii="宋体" w:hAnsi="宋体"/>
          <w:snapToGrid w:val="0"/>
          <w:kern w:val="0"/>
          <w:szCs w:val="21"/>
        </w:rPr>
        <w:t>台帐。如果</w:t>
      </w:r>
      <w:r>
        <w:rPr>
          <w:rFonts w:ascii="宋体" w:hAnsi="宋体"/>
          <w:snapToGrid w:val="0"/>
          <w:kern w:val="0"/>
          <w:szCs w:val="21"/>
        </w:rPr>
        <w:t>现场卸货入库</w:t>
      </w:r>
      <w:r>
        <w:rPr>
          <w:rFonts w:hint="eastAsia" w:ascii="宋体" w:hAnsi="宋体"/>
          <w:snapToGrid w:val="0"/>
          <w:kern w:val="0"/>
          <w:szCs w:val="21"/>
        </w:rPr>
        <w:t>所发生的费用是由乙方支出，则由甲乙双方协商解决。</w:t>
      </w:r>
    </w:p>
    <w:p>
      <w:pPr>
        <w:spacing w:line="360" w:lineRule="auto"/>
        <w:ind w:left="945" w:leftChars="200" w:hanging="525" w:hangingChars="25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.2.2甲方供应材料收货、清理及保管：甲方供应的材料，由乙方在现场内卸车及</w:t>
      </w:r>
    </w:p>
    <w:p>
      <w:pPr>
        <w:spacing w:line="360" w:lineRule="auto"/>
        <w:rPr>
          <w:rFonts w:ascii="宋体" w:hAnsi="宋体"/>
          <w:snapToGrid w:val="0"/>
          <w:kern w:val="0"/>
          <w:szCs w:val="21"/>
        </w:rPr>
      </w:pPr>
      <w:r>
        <w:rPr>
          <w:rFonts w:ascii="宋体" w:hAnsi="宋体"/>
          <w:snapToGrid w:val="0"/>
          <w:kern w:val="0"/>
          <w:szCs w:val="21"/>
        </w:rPr>
        <w:t>堆码，清点数量，验收质量，收集相关材料质量证明，并将验收的数量、质量结果情况书面提交给甲方。乙方每次收到甲方供应的材料设备实物后3天内应将入库验收单提供给甲方，否则每发生一次乙方应向甲方支付200元的违约金，依此类推</w:t>
      </w:r>
      <w:r>
        <w:rPr>
          <w:rFonts w:hint="eastAsia" w:ascii="宋体" w:hAnsi="宋体"/>
          <w:snapToGrid w:val="0"/>
          <w:kern w:val="0"/>
          <w:szCs w:val="21"/>
        </w:rPr>
        <w:t>。</w:t>
      </w:r>
    </w:p>
    <w:p>
      <w:pPr>
        <w:spacing w:line="360" w:lineRule="auto"/>
        <w:ind w:left="945" w:leftChars="200" w:hanging="525" w:hangingChars="25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.2.3甲方供应材料计划提交要求：甲方供应的材料，由乙方根据工期结合工程实</w:t>
      </w:r>
    </w:p>
    <w:p>
      <w:pPr>
        <w:spacing w:line="360" w:lineRule="auto"/>
        <w:rPr>
          <w:rFonts w:ascii="宋体" w:hAnsi="宋体"/>
          <w:snapToGrid w:val="0"/>
          <w:kern w:val="0"/>
          <w:szCs w:val="21"/>
        </w:rPr>
      </w:pPr>
      <w:r>
        <w:rPr>
          <w:rFonts w:ascii="宋体" w:hAnsi="宋体"/>
          <w:snapToGrid w:val="0"/>
          <w:kern w:val="0"/>
          <w:szCs w:val="21"/>
        </w:rPr>
        <w:t>际情况将甲方供应的材料按规格型号、数量、质量要求、进场日期等列出详细清单，提前</w:t>
      </w:r>
      <w:r>
        <w:rPr>
          <w:rFonts w:hint="eastAsia" w:ascii="宋体" w:hAnsi="宋体"/>
          <w:snapToGrid w:val="0"/>
          <w:kern w:val="0"/>
          <w:szCs w:val="21"/>
          <w:u w:val="single"/>
        </w:rPr>
        <w:t>60—90</w:t>
      </w:r>
      <w:r>
        <w:rPr>
          <w:rFonts w:ascii="宋体" w:hAnsi="宋体"/>
          <w:snapToGrid w:val="0"/>
          <w:kern w:val="0"/>
          <w:szCs w:val="21"/>
        </w:rPr>
        <w:t>日历天</w:t>
      </w:r>
      <w:r>
        <w:rPr>
          <w:rFonts w:hint="eastAsia" w:ascii="宋体" w:hAnsi="宋体"/>
          <w:snapToGrid w:val="0"/>
          <w:kern w:val="0"/>
          <w:szCs w:val="21"/>
        </w:rPr>
        <w:t>（根据合理制造、供货周期）</w:t>
      </w:r>
      <w:r>
        <w:rPr>
          <w:rFonts w:ascii="宋体" w:hAnsi="宋体"/>
          <w:snapToGrid w:val="0"/>
          <w:kern w:val="0"/>
          <w:szCs w:val="21"/>
        </w:rPr>
        <w:t>提出准确的需用计划。</w:t>
      </w:r>
    </w:p>
    <w:p>
      <w:pPr>
        <w:spacing w:line="360" w:lineRule="auto"/>
        <w:rPr>
          <w:rFonts w:ascii="宋体" w:hAnsi="宋体"/>
          <w:snapToGrid w:val="0"/>
          <w:kern w:val="0"/>
          <w:szCs w:val="21"/>
        </w:rPr>
      </w:pPr>
      <w:r>
        <w:rPr>
          <w:rFonts w:ascii="宋体" w:hAnsi="宋体"/>
          <w:snapToGrid w:val="0"/>
          <w:kern w:val="0"/>
          <w:szCs w:val="21"/>
        </w:rPr>
        <w:t xml:space="preserve">    1</w:t>
      </w:r>
      <w:r>
        <w:rPr>
          <w:rFonts w:hint="eastAsia" w:ascii="宋体" w:hAnsi="宋体"/>
          <w:snapToGrid w:val="0"/>
          <w:kern w:val="0"/>
          <w:szCs w:val="21"/>
        </w:rPr>
        <w:t>1</w:t>
      </w:r>
      <w:r>
        <w:rPr>
          <w:rFonts w:ascii="宋体" w:hAnsi="宋体"/>
          <w:snapToGrid w:val="0"/>
          <w:kern w:val="0"/>
          <w:szCs w:val="21"/>
        </w:rPr>
        <w:t>.3甲方指定供应材料管理办法</w:t>
      </w:r>
    </w:p>
    <w:p>
      <w:pPr>
        <w:spacing w:line="360" w:lineRule="auto"/>
        <w:ind w:firstLine="420" w:firstLineChars="200"/>
        <w:rPr>
          <w:rFonts w:ascii="宋体" w:hAnsi="宋体"/>
          <w:snapToGrid w:val="0"/>
          <w:kern w:val="0"/>
          <w:szCs w:val="21"/>
        </w:rPr>
      </w:pPr>
      <w:r>
        <w:rPr>
          <w:rFonts w:ascii="宋体" w:hAnsi="宋体"/>
          <w:snapToGrid w:val="0"/>
          <w:kern w:val="0"/>
          <w:szCs w:val="21"/>
        </w:rPr>
        <w:t>对</w:t>
      </w:r>
      <w:r>
        <w:rPr>
          <w:rFonts w:hint="eastAsia" w:ascii="宋体" w:hAnsi="宋体"/>
          <w:snapToGrid w:val="0"/>
          <w:kern w:val="0"/>
          <w:szCs w:val="21"/>
        </w:rPr>
        <w:t>指定供应</w:t>
      </w:r>
      <w:r>
        <w:rPr>
          <w:rFonts w:ascii="宋体" w:hAnsi="宋体"/>
          <w:snapToGrid w:val="0"/>
          <w:kern w:val="0"/>
          <w:szCs w:val="21"/>
        </w:rPr>
        <w:t>材料按认质认价处理的约定：乙方应按甲方所认定材料的品质及价格与供应商签订采购合同，按签订的采购合同中约定的条款执行或按采购合同中约定的支付条款支付相应材料货款。乙方不得有向供货方索要折扣、佣金及管理费、税金等违规行为。</w:t>
      </w:r>
      <w:r>
        <w:rPr>
          <w:rFonts w:hint="eastAsia" w:ascii="宋体" w:hAnsi="宋体"/>
          <w:snapToGrid w:val="0"/>
          <w:kern w:val="0"/>
          <w:szCs w:val="21"/>
        </w:rPr>
        <w:t>否则，一经甲方查实，将以3倍金额从乙方工程款中扣罚。</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对于重要材料设备，甲方通过招标程序确定材料设备品牌，价格按招标结果确定。</w:t>
      </w:r>
      <w:r>
        <w:rPr>
          <w:rFonts w:ascii="宋体" w:hAnsi="宋体"/>
          <w:snapToGrid w:val="0"/>
          <w:kern w:val="0"/>
          <w:szCs w:val="21"/>
        </w:rPr>
        <w:t>乙方应按甲方</w:t>
      </w:r>
      <w:r>
        <w:rPr>
          <w:rFonts w:hint="eastAsia" w:ascii="宋体" w:hAnsi="宋体"/>
          <w:snapToGrid w:val="0"/>
          <w:kern w:val="0"/>
          <w:szCs w:val="21"/>
        </w:rPr>
        <w:t>招标结果与供应商签订供应合同，并负责相关收货、验收等责任。</w:t>
      </w:r>
    </w:p>
    <w:p>
      <w:pPr>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.4材料检验</w:t>
      </w:r>
    </w:p>
    <w:p>
      <w:pPr>
        <w:spacing w:line="360" w:lineRule="auto"/>
        <w:ind w:firstLine="420" w:firstLineChars="200"/>
        <w:rPr>
          <w:rFonts w:ascii="宋体" w:hAnsi="宋体"/>
          <w:snapToGrid w:val="0"/>
          <w:kern w:val="0"/>
          <w:szCs w:val="21"/>
        </w:rPr>
      </w:pPr>
      <w:r>
        <w:rPr>
          <w:rFonts w:ascii="宋体" w:hAnsi="宋体"/>
          <w:snapToGrid w:val="0"/>
          <w:kern w:val="0"/>
          <w:szCs w:val="21"/>
        </w:rPr>
        <w:t>乙方供应的材料进入施工现场时</w:t>
      </w:r>
      <w:r>
        <w:rPr>
          <w:rFonts w:hint="eastAsia" w:ascii="宋体" w:hAnsi="宋体"/>
          <w:snapToGrid w:val="0"/>
          <w:kern w:val="0"/>
          <w:szCs w:val="21"/>
        </w:rPr>
        <w:t>，</w:t>
      </w:r>
      <w:r>
        <w:rPr>
          <w:rFonts w:ascii="宋体" w:hAnsi="宋体"/>
          <w:snapToGrid w:val="0"/>
          <w:kern w:val="0"/>
          <w:szCs w:val="21"/>
        </w:rPr>
        <w:t>除供货方提供合格的产品合格证、试验检验报告外，乙方都应按规范规定取样进行试验检验及复检，取样时必须有甲方及监理工程师在场方可生效，其费用由乙方承担，已综合考虑在</w:t>
      </w:r>
      <w:r>
        <w:rPr>
          <w:rFonts w:hint="eastAsia" w:ascii="宋体" w:hAnsi="宋体"/>
          <w:snapToGrid w:val="0"/>
          <w:kern w:val="0"/>
          <w:szCs w:val="21"/>
        </w:rPr>
        <w:t>合同</w:t>
      </w:r>
      <w:r>
        <w:rPr>
          <w:rFonts w:ascii="宋体" w:hAnsi="宋体"/>
          <w:snapToGrid w:val="0"/>
          <w:kern w:val="0"/>
          <w:szCs w:val="21"/>
        </w:rPr>
        <w:t>单价</w:t>
      </w:r>
      <w:r>
        <w:rPr>
          <w:rFonts w:hint="eastAsia" w:ascii="宋体" w:hAnsi="宋体"/>
          <w:snapToGrid w:val="0"/>
          <w:kern w:val="0"/>
          <w:szCs w:val="21"/>
        </w:rPr>
        <w:t>内</w:t>
      </w:r>
      <w:r>
        <w:rPr>
          <w:rFonts w:ascii="宋体" w:hAnsi="宋体"/>
          <w:snapToGrid w:val="0"/>
          <w:kern w:val="0"/>
          <w:szCs w:val="21"/>
        </w:rPr>
        <w:t>，结算时不作调整。甲方供应的材料实物进入现场时由乙方按规范取样试验不合格，除乙方应及时告知甲方外，由乙方按规范加倍取样试验，不论加倍取样试验的结果是否合格，加倍取样试验的试验费由甲方承担，不合格的材料由甲方及时调运出现场，发生的费用由甲方承担。</w:t>
      </w:r>
    </w:p>
    <w:p>
      <w:pPr>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.5材料封样</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甲方供应材料、甲方指定供应材料、乙方自行采购材料由甲方对样品注明标识并封样通知乙方，样品满足体现设计效果要求。</w:t>
      </w:r>
    </w:p>
    <w:p>
      <w:pPr>
        <w:spacing w:line="360" w:lineRule="auto"/>
        <w:ind w:firstLine="420" w:firstLineChars="200"/>
        <w:outlineLvl w:val="4"/>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.6材料代用</w:t>
      </w:r>
    </w:p>
    <w:p>
      <w:pPr>
        <w:spacing w:line="360" w:lineRule="auto"/>
        <w:ind w:left="166" w:leftChars="79" w:firstLine="420" w:firstLineChars="200"/>
        <w:rPr>
          <w:rFonts w:ascii="宋体" w:hAnsi="宋体"/>
          <w:szCs w:val="21"/>
        </w:rPr>
      </w:pPr>
      <w:r>
        <w:rPr>
          <w:rFonts w:ascii="宋体" w:hAnsi="宋体"/>
          <w:szCs w:val="21"/>
        </w:rPr>
        <w:t>根据工程需要，经征得设计单位和甲方</w:t>
      </w:r>
      <w:r>
        <w:rPr>
          <w:rFonts w:hint="eastAsia" w:ascii="宋体" w:hAnsi="宋体"/>
          <w:szCs w:val="21"/>
        </w:rPr>
        <w:t>代表书面</w:t>
      </w:r>
      <w:r>
        <w:rPr>
          <w:rFonts w:ascii="宋体" w:hAnsi="宋体"/>
          <w:szCs w:val="21"/>
        </w:rPr>
        <w:t>同意，乙方可使用代用材。因甲方原因使用，由甲方承担发生的经济支出，节省的费用归甲方，由此延误的工期相应顺延；因乙方原因</w:t>
      </w:r>
      <w:r>
        <w:rPr>
          <w:rFonts w:hint="eastAsia" w:ascii="宋体" w:hAnsi="宋体"/>
          <w:szCs w:val="21"/>
        </w:rPr>
        <w:t>使用</w:t>
      </w:r>
      <w:r>
        <w:rPr>
          <w:rFonts w:ascii="宋体" w:hAnsi="宋体"/>
          <w:szCs w:val="21"/>
        </w:rPr>
        <w:t>，由乙方承担发生的经济支出，</w:t>
      </w:r>
      <w:r>
        <w:rPr>
          <w:rFonts w:hint="eastAsia" w:ascii="宋体" w:hAnsi="宋体"/>
          <w:szCs w:val="21"/>
        </w:rPr>
        <w:t>节省的费用归甲方，</w:t>
      </w:r>
      <w:r>
        <w:rPr>
          <w:rFonts w:ascii="宋体" w:hAnsi="宋体"/>
          <w:szCs w:val="21"/>
        </w:rPr>
        <w:t>由此引起的工期</w:t>
      </w:r>
      <w:r>
        <w:rPr>
          <w:rFonts w:hint="eastAsia" w:ascii="宋体" w:hAnsi="宋体"/>
          <w:szCs w:val="21"/>
        </w:rPr>
        <w:t>延误</w:t>
      </w:r>
      <w:r>
        <w:rPr>
          <w:rFonts w:ascii="宋体" w:hAnsi="宋体"/>
          <w:szCs w:val="21"/>
        </w:rPr>
        <w:t>和相应的经济损失由乙方承担。</w:t>
      </w:r>
    </w:p>
    <w:p>
      <w:pPr>
        <w:keepNext/>
        <w:keepLines/>
        <w:spacing w:line="360" w:lineRule="auto"/>
        <w:ind w:firstLine="422" w:firstLineChars="200"/>
        <w:outlineLvl w:val="1"/>
        <w:rPr>
          <w:rFonts w:ascii="宋体" w:hAnsi="宋体"/>
          <w:b/>
          <w:bCs/>
          <w:szCs w:val="21"/>
        </w:rPr>
      </w:pPr>
      <w:r>
        <w:rPr>
          <w:rFonts w:hint="eastAsia" w:ascii="宋体" w:hAnsi="宋体"/>
          <w:b/>
          <w:bCs/>
          <w:szCs w:val="21"/>
        </w:rPr>
        <w:t>十二、工程验收及移交</w:t>
      </w:r>
    </w:p>
    <w:p>
      <w:pPr>
        <w:spacing w:line="360" w:lineRule="auto"/>
        <w:ind w:left="59" w:leftChars="28" w:firstLine="420" w:firstLineChars="200"/>
        <w:rPr>
          <w:rFonts w:ascii="宋体" w:hAnsi="宋体"/>
          <w:szCs w:val="21"/>
        </w:rPr>
      </w:pPr>
      <w:r>
        <w:rPr>
          <w:rFonts w:ascii="宋体" w:hAnsi="宋体"/>
          <w:szCs w:val="21"/>
        </w:rPr>
        <w:t>12.1依据国家颁布的施工及验收规范、质量检验标准：</w:t>
      </w:r>
      <w:r>
        <w:rPr>
          <w:rFonts w:hint="eastAsia" w:cs="Tahoma" w:asciiTheme="minorEastAsia" w:hAnsiTheme="minorEastAsia" w:eastAsiaTheme="minorEastAsia"/>
          <w:color w:val="000000"/>
          <w:szCs w:val="21"/>
        </w:rPr>
        <w:t>《人民防空工程防护设备产品质量检验与施工验收标准》（RFJ01-2002）</w:t>
      </w:r>
      <w:r>
        <w:rPr>
          <w:rFonts w:ascii="宋体" w:hAnsi="宋体"/>
          <w:szCs w:val="21"/>
        </w:rPr>
        <w:t>。</w:t>
      </w:r>
    </w:p>
    <w:p>
      <w:pPr>
        <w:spacing w:line="360" w:lineRule="auto"/>
        <w:ind w:left="59" w:leftChars="28" w:firstLine="420" w:firstLineChars="200"/>
        <w:rPr>
          <w:rFonts w:ascii="宋体" w:hAnsi="宋体"/>
          <w:szCs w:val="21"/>
        </w:rPr>
      </w:pPr>
      <w:r>
        <w:rPr>
          <w:rFonts w:ascii="宋体" w:hAnsi="宋体"/>
          <w:szCs w:val="21"/>
        </w:rPr>
        <w:t>12.2工程的验收必须以甲方认可的产品品牌、规格、型号及施工图纸、设备说明书、有关变更的书面文件、国家颁布的施工及验收规范和质量检验标准为依据。</w:t>
      </w:r>
    </w:p>
    <w:p>
      <w:pPr>
        <w:spacing w:line="360" w:lineRule="auto"/>
        <w:ind w:left="59" w:leftChars="28" w:firstLine="420" w:firstLineChars="200"/>
        <w:rPr>
          <w:rFonts w:ascii="宋体" w:hAnsi="宋体"/>
          <w:szCs w:val="21"/>
        </w:rPr>
      </w:pPr>
      <w:r>
        <w:rPr>
          <w:rFonts w:ascii="宋体" w:hAnsi="宋体"/>
          <w:szCs w:val="21"/>
        </w:rPr>
        <w:t>12.3乙方工程施工完成并整理好竣工验收资料后，提前</w:t>
      </w:r>
      <w:r>
        <w:rPr>
          <w:rFonts w:hint="eastAsia" w:ascii="宋体" w:hAnsi="宋体"/>
          <w:szCs w:val="21"/>
        </w:rPr>
        <w:t>叁天书面通知甲方现场代表，甲方在</w:t>
      </w:r>
      <w:r>
        <w:rPr>
          <w:rFonts w:ascii="宋体" w:hAnsi="宋体"/>
          <w:szCs w:val="21"/>
        </w:rPr>
        <w:t>7日内组织验收，并在14天内给予认可或提出修改意见，乙方按要求修改，并承担由自身原因造成修改的费用，若无修改意见视为竣工报告已被认可。</w:t>
      </w:r>
    </w:p>
    <w:p>
      <w:pPr>
        <w:spacing w:line="360" w:lineRule="auto"/>
        <w:ind w:left="59" w:leftChars="28" w:firstLine="420" w:firstLineChars="200"/>
        <w:rPr>
          <w:rFonts w:ascii="宋体" w:hAnsi="宋体"/>
          <w:szCs w:val="21"/>
        </w:rPr>
      </w:pPr>
      <w:r>
        <w:rPr>
          <w:rFonts w:ascii="宋体" w:hAnsi="宋体"/>
          <w:szCs w:val="21"/>
        </w:rPr>
        <w:t>12.4工程竣工验收通过，</w:t>
      </w:r>
      <w:r>
        <w:rPr>
          <w:rFonts w:hint="eastAsia" w:ascii="宋体" w:hAnsi="宋体"/>
          <w:szCs w:val="21"/>
        </w:rPr>
        <w:t>乙方</w:t>
      </w:r>
      <w:r>
        <w:rPr>
          <w:rFonts w:ascii="宋体" w:hAnsi="宋体"/>
          <w:szCs w:val="21"/>
        </w:rPr>
        <w:t>送交竣工验收报告的日期为实际竣工日期。工程按</w:t>
      </w:r>
      <w:r>
        <w:rPr>
          <w:rFonts w:hint="eastAsia" w:ascii="宋体" w:hAnsi="宋体"/>
          <w:szCs w:val="21"/>
        </w:rPr>
        <w:t>甲方</w:t>
      </w:r>
      <w:r>
        <w:rPr>
          <w:rFonts w:ascii="宋体" w:hAnsi="宋体"/>
          <w:szCs w:val="21"/>
        </w:rPr>
        <w:t>要求修改后通过竣工验收的，实际竣工日期为</w:t>
      </w:r>
      <w:r>
        <w:rPr>
          <w:rFonts w:hint="eastAsia" w:ascii="宋体" w:hAnsi="宋体"/>
          <w:szCs w:val="21"/>
        </w:rPr>
        <w:t>乙方</w:t>
      </w:r>
      <w:r>
        <w:rPr>
          <w:rFonts w:ascii="宋体" w:hAnsi="宋体"/>
          <w:szCs w:val="21"/>
        </w:rPr>
        <w:t>修改后提请</w:t>
      </w:r>
      <w:r>
        <w:rPr>
          <w:rFonts w:hint="eastAsia" w:ascii="宋体" w:hAnsi="宋体"/>
          <w:szCs w:val="21"/>
        </w:rPr>
        <w:t>甲方</w:t>
      </w:r>
      <w:r>
        <w:rPr>
          <w:rFonts w:ascii="宋体" w:hAnsi="宋体"/>
          <w:szCs w:val="21"/>
        </w:rPr>
        <w:t>验收的日期。</w:t>
      </w:r>
    </w:p>
    <w:p>
      <w:pPr>
        <w:spacing w:line="360" w:lineRule="auto"/>
        <w:ind w:left="141" w:leftChars="67" w:firstLine="420" w:firstLineChars="200"/>
        <w:rPr>
          <w:rFonts w:ascii="宋体" w:hAnsi="宋体"/>
          <w:szCs w:val="21"/>
        </w:rPr>
      </w:pPr>
      <w:r>
        <w:rPr>
          <w:rFonts w:ascii="宋体" w:hAnsi="宋体"/>
          <w:szCs w:val="21"/>
        </w:rPr>
        <w:t>12.5合格的验收报告必须经</w:t>
      </w:r>
      <w:r>
        <w:rPr>
          <w:rFonts w:hint="eastAsia" w:ascii="宋体" w:hAnsi="宋体"/>
          <w:szCs w:val="21"/>
        </w:rPr>
        <w:t>人防</w:t>
      </w:r>
      <w:r>
        <w:rPr>
          <w:rFonts w:ascii="宋体" w:hAnsi="宋体"/>
          <w:szCs w:val="21"/>
        </w:rPr>
        <w:t>部门</w:t>
      </w:r>
      <w:r>
        <w:rPr>
          <w:rFonts w:hint="eastAsia" w:ascii="宋体" w:hAnsi="宋体"/>
          <w:szCs w:val="21"/>
        </w:rPr>
        <w:t>（人防部门以验收意见为准）</w:t>
      </w:r>
      <w:r>
        <w:rPr>
          <w:rFonts w:ascii="宋体" w:hAnsi="宋体"/>
          <w:szCs w:val="21"/>
        </w:rPr>
        <w:t>、甲方、监理、乙方共同签字认可后方可为本工程验收合格。</w:t>
      </w:r>
    </w:p>
    <w:p>
      <w:pPr>
        <w:spacing w:line="360" w:lineRule="auto"/>
        <w:ind w:left="59" w:leftChars="28" w:firstLine="420" w:firstLineChars="200"/>
        <w:rPr>
          <w:rFonts w:ascii="宋体" w:hAnsi="宋体"/>
          <w:szCs w:val="21"/>
        </w:rPr>
      </w:pPr>
      <w:r>
        <w:rPr>
          <w:rFonts w:ascii="宋体" w:hAnsi="宋体"/>
          <w:szCs w:val="21"/>
        </w:rPr>
        <w:t xml:space="preserve">12.6如果在验收中产生纠纷，由技术质量监督部门检验。 </w:t>
      </w:r>
    </w:p>
    <w:p>
      <w:pPr>
        <w:spacing w:line="360" w:lineRule="auto"/>
        <w:ind w:left="59" w:leftChars="28" w:firstLine="420" w:firstLineChars="200"/>
        <w:rPr>
          <w:rFonts w:ascii="宋体" w:hAnsi="宋体"/>
          <w:szCs w:val="21"/>
        </w:rPr>
      </w:pPr>
      <w:r>
        <w:rPr>
          <w:rFonts w:ascii="宋体" w:hAnsi="宋体"/>
          <w:szCs w:val="21"/>
        </w:rPr>
        <w:t>12.7工程完工时施工现场必须清理干净，交工区域无建筑垃圾。</w:t>
      </w:r>
    </w:p>
    <w:p>
      <w:pPr>
        <w:spacing w:line="360" w:lineRule="auto"/>
        <w:ind w:left="59" w:leftChars="28" w:firstLine="420" w:firstLineChars="200"/>
        <w:rPr>
          <w:rFonts w:ascii="宋体" w:hAnsi="宋体"/>
          <w:szCs w:val="21"/>
        </w:rPr>
      </w:pPr>
      <w:r>
        <w:rPr>
          <w:rFonts w:ascii="宋体" w:hAnsi="宋体"/>
          <w:szCs w:val="21"/>
        </w:rPr>
        <w:t>12.8单位工程质量符合以下规定才能验收合格：</w:t>
      </w:r>
    </w:p>
    <w:p>
      <w:pPr>
        <w:spacing w:line="360" w:lineRule="auto"/>
        <w:ind w:left="59" w:leftChars="28" w:firstLine="420" w:firstLineChars="200"/>
        <w:rPr>
          <w:rFonts w:ascii="宋体" w:hAnsi="宋体"/>
          <w:szCs w:val="21"/>
        </w:rPr>
      </w:pPr>
      <w:r>
        <w:rPr>
          <w:rFonts w:ascii="宋体" w:hAnsi="宋体"/>
          <w:szCs w:val="21"/>
        </w:rPr>
        <w:t xml:space="preserve">12.8.1单位工程所含分部工程的质量均为验收合格。 </w:t>
      </w:r>
    </w:p>
    <w:p>
      <w:pPr>
        <w:spacing w:line="360" w:lineRule="auto"/>
        <w:ind w:left="59" w:leftChars="28" w:firstLine="420" w:firstLineChars="200"/>
        <w:rPr>
          <w:rFonts w:ascii="宋体" w:hAnsi="宋体"/>
          <w:szCs w:val="21"/>
        </w:rPr>
      </w:pPr>
      <w:r>
        <w:rPr>
          <w:rFonts w:ascii="宋体" w:hAnsi="宋体"/>
          <w:szCs w:val="21"/>
        </w:rPr>
        <w:t>12.8.2竣工资料完整齐全。</w:t>
      </w:r>
    </w:p>
    <w:p>
      <w:pPr>
        <w:spacing w:line="360" w:lineRule="auto"/>
        <w:ind w:left="59" w:leftChars="28" w:firstLine="420" w:firstLineChars="200"/>
        <w:rPr>
          <w:rFonts w:ascii="宋体" w:hAnsi="宋体"/>
          <w:szCs w:val="21"/>
        </w:rPr>
      </w:pPr>
      <w:r>
        <w:rPr>
          <w:rFonts w:ascii="宋体" w:hAnsi="宋体"/>
          <w:szCs w:val="21"/>
        </w:rPr>
        <w:t>12.9本</w:t>
      </w:r>
      <w:r>
        <w:rPr>
          <w:rFonts w:hint="eastAsia" w:ascii="宋体" w:hAnsi="宋体"/>
          <w:szCs w:val="21"/>
        </w:rPr>
        <w:t>人防</w:t>
      </w:r>
      <w:r>
        <w:rPr>
          <w:rFonts w:ascii="宋体" w:hAnsi="宋体"/>
          <w:szCs w:val="21"/>
        </w:rPr>
        <w:t>工程验收合格通过后，如总包和其他分包工程尚未完全通过整体竣工验收，在此期间乙方应负责其所承包工程的看管维护工作，期间由于乙方看管维护不力造成产品的损伤及损坏，乙方应无偿进行修复，且能达到验收时的合格标准，所发生一切费用由乙方承担。</w:t>
      </w:r>
    </w:p>
    <w:p>
      <w:pPr>
        <w:spacing w:line="360" w:lineRule="auto"/>
        <w:ind w:left="59" w:leftChars="28" w:firstLine="420" w:firstLineChars="200"/>
        <w:rPr>
          <w:rFonts w:ascii="宋体" w:hAnsi="宋体"/>
          <w:szCs w:val="21"/>
        </w:rPr>
      </w:pPr>
      <w:r>
        <w:rPr>
          <w:rFonts w:ascii="宋体" w:hAnsi="宋体"/>
          <w:szCs w:val="21"/>
        </w:rPr>
        <w:t>12.10项目工程整体竣工验收合格，并通过甲方及甲方委托的物业公司检查，确无产品损害及缺陷，甲、乙双方</w:t>
      </w:r>
      <w:r>
        <w:rPr>
          <w:rFonts w:hint="eastAsia" w:ascii="宋体" w:hAnsi="宋体"/>
          <w:szCs w:val="21"/>
        </w:rPr>
        <w:t>方可办理交接手续。</w:t>
      </w:r>
    </w:p>
    <w:p>
      <w:pPr>
        <w:spacing w:line="360" w:lineRule="auto"/>
        <w:ind w:left="59" w:leftChars="28" w:firstLine="420" w:firstLineChars="200"/>
        <w:rPr>
          <w:rFonts w:ascii="宋体" w:hAnsi="宋体"/>
          <w:szCs w:val="21"/>
        </w:rPr>
      </w:pPr>
      <w:r>
        <w:rPr>
          <w:rFonts w:ascii="宋体" w:hAnsi="宋体"/>
          <w:szCs w:val="21"/>
        </w:rPr>
        <w:t>12.11</w:t>
      </w:r>
      <w:r>
        <w:rPr>
          <w:rFonts w:hint="eastAsia" w:ascii="宋体" w:hAnsi="宋体"/>
          <w:szCs w:val="21"/>
        </w:rPr>
        <w:t>乙</w:t>
      </w:r>
      <w:r>
        <w:rPr>
          <w:rFonts w:ascii="宋体" w:hAnsi="宋体"/>
          <w:szCs w:val="21"/>
        </w:rPr>
        <w:t>方应无偿为</w:t>
      </w:r>
      <w:r>
        <w:rPr>
          <w:rFonts w:hint="eastAsia" w:ascii="宋体" w:hAnsi="宋体"/>
          <w:szCs w:val="21"/>
        </w:rPr>
        <w:t>甲</w:t>
      </w:r>
      <w:r>
        <w:rPr>
          <w:rFonts w:ascii="宋体" w:hAnsi="宋体"/>
          <w:szCs w:val="21"/>
        </w:rPr>
        <w:t>方委托的物业管理人员进行操作技术培训。</w:t>
      </w:r>
    </w:p>
    <w:p>
      <w:pPr>
        <w:spacing w:line="360" w:lineRule="auto"/>
        <w:ind w:left="59" w:leftChars="28" w:firstLine="420" w:firstLineChars="200"/>
        <w:rPr>
          <w:rFonts w:ascii="宋体" w:hAnsi="宋体"/>
          <w:szCs w:val="21"/>
        </w:rPr>
      </w:pPr>
      <w:r>
        <w:rPr>
          <w:rFonts w:hint="eastAsia" w:ascii="宋体" w:hAnsi="宋体"/>
          <w:szCs w:val="21"/>
        </w:rPr>
        <w:t>12.12</w:t>
      </w:r>
      <w:r>
        <w:rPr>
          <w:rFonts w:ascii="宋体" w:hAnsi="宋体"/>
          <w:szCs w:val="21"/>
        </w:rPr>
        <w:t>工程竣工图要求：</w:t>
      </w:r>
      <w:r>
        <w:rPr>
          <w:rFonts w:hint="eastAsia" w:ascii="宋体" w:hAnsi="宋体"/>
          <w:szCs w:val="21"/>
        </w:rPr>
        <w:t>人防门及防化通风设备</w:t>
      </w:r>
      <w:r>
        <w:rPr>
          <w:rFonts w:ascii="宋体" w:hAnsi="宋体"/>
          <w:szCs w:val="21"/>
        </w:rPr>
        <w:t>工程竣工图必须是经甲方、监理审核并作为备案的竣工图。</w:t>
      </w:r>
    </w:p>
    <w:p>
      <w:pPr>
        <w:keepNext/>
        <w:keepLines/>
        <w:spacing w:line="360" w:lineRule="auto"/>
        <w:ind w:firstLine="422" w:firstLineChars="200"/>
        <w:outlineLvl w:val="1"/>
        <w:rPr>
          <w:rFonts w:ascii="宋体" w:hAnsi="宋体"/>
          <w:b/>
          <w:bCs/>
          <w:szCs w:val="21"/>
        </w:rPr>
      </w:pPr>
      <w:r>
        <w:rPr>
          <w:rFonts w:hint="eastAsia" w:ascii="宋体" w:hAnsi="宋体"/>
          <w:b/>
          <w:bCs/>
          <w:szCs w:val="21"/>
        </w:rPr>
        <w:t>十三．竣工结算</w:t>
      </w:r>
    </w:p>
    <w:p>
      <w:pPr>
        <w:adjustRightInd w:val="0"/>
        <w:snapToGrid w:val="0"/>
        <w:spacing w:line="360" w:lineRule="auto"/>
        <w:ind w:firstLine="420" w:firstLineChars="200"/>
        <w:jc w:val="left"/>
        <w:rPr>
          <w:rFonts w:ascii="宋体" w:hAnsi="宋体"/>
          <w:color w:val="FF0000"/>
          <w:szCs w:val="21"/>
          <w:u w:val="single"/>
        </w:rPr>
      </w:pPr>
      <w:r>
        <w:rPr>
          <w:rFonts w:ascii="宋体" w:hAnsi="宋体"/>
          <w:color w:val="FF0000"/>
          <w:szCs w:val="21"/>
        </w:rPr>
        <w:t>1</w:t>
      </w:r>
      <w:r>
        <w:rPr>
          <w:rFonts w:hint="eastAsia" w:ascii="宋体" w:hAnsi="宋体"/>
          <w:color w:val="FF0000"/>
          <w:szCs w:val="21"/>
        </w:rPr>
        <w:t>3</w:t>
      </w:r>
      <w:r>
        <w:rPr>
          <w:rFonts w:ascii="宋体" w:hAnsi="宋体"/>
          <w:color w:val="FF0000"/>
          <w:szCs w:val="21"/>
        </w:rPr>
        <w:t>.1</w:t>
      </w:r>
      <w:r>
        <w:rPr>
          <w:rFonts w:hint="eastAsia" w:ascii="宋体" w:hAnsi="宋体"/>
          <w:color w:val="FF0000"/>
          <w:szCs w:val="21"/>
        </w:rPr>
        <w:t xml:space="preserve">  工程竣工验收合格后三十天内，乙方应一次性提交完整的竣工结算报告和竣工资料</w:t>
      </w:r>
      <w:r>
        <w:rPr>
          <w:rFonts w:hint="eastAsia" w:ascii="宋体" w:hAnsi="宋体"/>
          <w:color w:val="FF0000"/>
          <w:szCs w:val="21"/>
          <w:u w:val="single"/>
        </w:rPr>
        <w:t>两</w:t>
      </w:r>
      <w:r>
        <w:rPr>
          <w:rFonts w:ascii="宋体" w:hAnsi="宋体"/>
          <w:color w:val="FF0000"/>
          <w:szCs w:val="21"/>
          <w:u w:val="single"/>
        </w:rPr>
        <w:t xml:space="preserve"> 套</w:t>
      </w:r>
      <w:r>
        <w:rPr>
          <w:rFonts w:ascii="宋体" w:hAnsi="宋体"/>
          <w:color w:val="FF0000"/>
          <w:szCs w:val="21"/>
        </w:rPr>
        <w:t>，甲方收齐相关资料后六十天内提出审核意见，乙方收到审核意见十五天内提出反馈意见，之后连续十五个工作日为甲、乙双方结算核对时间。甲方亦可分计量、计价两阶段与乙方核对，乙方应在甲方通知时间内派人核对，乙方未能如期派人连续核对其责任由乙方负责。阶段核对时间不计入甲方工作时间。乙方如延期报送，进度款支付时间和末次工程款（非保修款）的支付时间亦相应顺延，</w:t>
      </w:r>
      <w:r>
        <w:rPr>
          <w:rFonts w:hint="eastAsia" w:ascii="宋体" w:hAnsi="宋体"/>
          <w:color w:val="FF0000"/>
          <w:szCs w:val="21"/>
        </w:rPr>
        <w:t>如</w:t>
      </w:r>
      <w:r>
        <w:rPr>
          <w:rFonts w:ascii="宋体" w:hAnsi="宋体"/>
          <w:color w:val="FF0000"/>
          <w:szCs w:val="21"/>
        </w:rPr>
        <w:t>甲方延期提出审核意见，</w:t>
      </w:r>
      <w:r>
        <w:rPr>
          <w:rFonts w:hint="eastAsia" w:ascii="宋体" w:hAnsi="宋体"/>
          <w:color w:val="FF0000"/>
          <w:szCs w:val="21"/>
        </w:rPr>
        <w:t>则</w:t>
      </w:r>
      <w:r>
        <w:rPr>
          <w:rFonts w:ascii="宋体" w:hAnsi="宋体"/>
          <w:color w:val="FF0000"/>
          <w:szCs w:val="21"/>
        </w:rPr>
        <w:t>付款时间不顺延。</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w:t>
      </w:r>
      <w:r>
        <w:rPr>
          <w:rFonts w:hint="eastAsia" w:ascii="宋体" w:hAnsi="宋体"/>
          <w:color w:val="FF0000"/>
          <w:szCs w:val="21"/>
        </w:rPr>
        <w:t xml:space="preserve">  竣工结算应提供的资料 </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.2.1</w:t>
      </w:r>
      <w:r>
        <w:rPr>
          <w:rFonts w:hint="eastAsia" w:ascii="宋体" w:hAnsi="宋体"/>
          <w:color w:val="FF0000"/>
          <w:szCs w:val="21"/>
        </w:rPr>
        <w:t xml:space="preserve">  合同及补充协议；</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.2.2</w:t>
      </w:r>
      <w:r>
        <w:rPr>
          <w:rFonts w:hint="eastAsia" w:ascii="宋体" w:hAnsi="宋体"/>
          <w:color w:val="FF0000"/>
          <w:szCs w:val="21"/>
        </w:rPr>
        <w:t xml:space="preserve">  施工图、竣工图；</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.2.3</w:t>
      </w:r>
      <w:r>
        <w:rPr>
          <w:rFonts w:hint="eastAsia" w:ascii="宋体" w:hAnsi="宋体"/>
          <w:color w:val="FF0000"/>
          <w:szCs w:val="21"/>
        </w:rPr>
        <w:t xml:space="preserve">  施工单位结算书及工程量计算式； </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.2.4</w:t>
      </w:r>
      <w:r>
        <w:rPr>
          <w:rFonts w:hint="eastAsia" w:ascii="宋体" w:hAnsi="宋体"/>
          <w:color w:val="FF0000"/>
          <w:szCs w:val="21"/>
        </w:rPr>
        <w:t xml:space="preserve">  经甲方确认的设计变更及签证；</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.2.5</w:t>
      </w:r>
      <w:r>
        <w:rPr>
          <w:rFonts w:hint="eastAsia" w:ascii="宋体" w:hAnsi="宋体"/>
          <w:color w:val="FF0000"/>
          <w:szCs w:val="21"/>
        </w:rPr>
        <w:t xml:space="preserve">  工程竣工验收单；</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.2.6</w:t>
      </w:r>
      <w:r>
        <w:rPr>
          <w:rFonts w:hint="eastAsia" w:ascii="宋体" w:hAnsi="宋体"/>
          <w:color w:val="FF0000"/>
          <w:szCs w:val="21"/>
        </w:rPr>
        <w:t xml:space="preserve">  结算其他相关资料。</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.3</w:t>
      </w:r>
      <w:r>
        <w:rPr>
          <w:rFonts w:hint="eastAsia" w:ascii="宋体" w:hAnsi="宋体"/>
          <w:color w:val="FF0000"/>
          <w:szCs w:val="21"/>
        </w:rPr>
        <w:t xml:space="preserve">  乙方上报工程结算的金额不得高出审定后金额</w:t>
      </w:r>
      <w:r>
        <w:rPr>
          <w:rFonts w:hint="eastAsia" w:ascii="宋体" w:hAnsi="宋体"/>
          <w:color w:val="FF0000"/>
          <w:szCs w:val="21"/>
          <w:lang w:eastAsia="zh-CN"/>
        </w:rPr>
        <w:t>的</w:t>
      </w:r>
      <w:r>
        <w:rPr>
          <w:rFonts w:hint="eastAsia" w:ascii="宋体" w:hAnsi="宋体"/>
          <w:color w:val="FF0000"/>
          <w:szCs w:val="21"/>
          <w:lang w:val="en-US" w:eastAsia="zh-CN"/>
        </w:rPr>
        <w:t>5</w:t>
      </w:r>
      <w:r>
        <w:rPr>
          <w:rFonts w:hint="eastAsia" w:ascii="宋体" w:hAnsi="宋体"/>
          <w:color w:val="FF0000"/>
          <w:szCs w:val="21"/>
        </w:rPr>
        <w:t>%，否则</w:t>
      </w:r>
      <w:r>
        <w:rPr>
          <w:rFonts w:hint="eastAsia" w:ascii="宋体" w:hAnsi="宋体"/>
          <w:color w:val="FF0000"/>
          <w:szCs w:val="21"/>
          <w:lang w:eastAsia="zh-CN"/>
        </w:rPr>
        <w:t>全部审计费用由施工单位承担</w:t>
      </w:r>
      <w:r>
        <w:rPr>
          <w:rFonts w:hint="eastAsia" w:ascii="宋体" w:hAnsi="宋体"/>
          <w:color w:val="FF0000"/>
          <w:szCs w:val="21"/>
        </w:rPr>
        <w:t>。</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.4</w:t>
      </w:r>
      <w:r>
        <w:rPr>
          <w:rFonts w:hint="eastAsia" w:ascii="宋体" w:hAnsi="宋体"/>
          <w:color w:val="FF0000"/>
          <w:szCs w:val="21"/>
        </w:rPr>
        <w:t xml:space="preserve">  送审的结算书中若有遗漏项目均作为乙方免费施工，不作增加调整。</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.5</w:t>
      </w:r>
      <w:r>
        <w:rPr>
          <w:rFonts w:hint="eastAsia" w:ascii="宋体" w:hAnsi="宋体"/>
          <w:color w:val="FF0000"/>
          <w:szCs w:val="21"/>
        </w:rPr>
        <w:t xml:space="preserve">  结算价主要分四部分：</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.5.1</w:t>
      </w:r>
      <w:r>
        <w:rPr>
          <w:rFonts w:hint="eastAsia" w:ascii="宋体" w:hAnsi="宋体"/>
          <w:color w:val="FF0000"/>
          <w:szCs w:val="21"/>
        </w:rPr>
        <w:t xml:space="preserve">  经审核的合同总价及补充协议价款；</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.5.2</w:t>
      </w:r>
      <w:r>
        <w:rPr>
          <w:rFonts w:hint="eastAsia" w:ascii="宋体" w:hAnsi="宋体"/>
          <w:color w:val="FF0000"/>
          <w:szCs w:val="21"/>
        </w:rPr>
        <w:t xml:space="preserve">  合同总价以外的工程设计变更增减；</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.5.3</w:t>
      </w:r>
      <w:r>
        <w:rPr>
          <w:rFonts w:hint="eastAsia" w:ascii="宋体" w:hAnsi="宋体"/>
          <w:color w:val="FF0000"/>
          <w:szCs w:val="21"/>
        </w:rPr>
        <w:t xml:space="preserve">  合同清单总价中未施工部分；</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.5.4</w:t>
      </w:r>
      <w:r>
        <w:rPr>
          <w:rFonts w:hint="eastAsia" w:ascii="宋体" w:hAnsi="宋体"/>
          <w:color w:val="FF0000"/>
          <w:szCs w:val="21"/>
        </w:rPr>
        <w:t xml:space="preserve">  经发包方确认的现场签证。</w:t>
      </w:r>
    </w:p>
    <w:p>
      <w:pPr>
        <w:adjustRightInd w:val="0"/>
        <w:snapToGrid w:val="0"/>
        <w:spacing w:line="360" w:lineRule="auto"/>
        <w:ind w:firstLine="420" w:firstLineChars="200"/>
        <w:jc w:val="left"/>
        <w:rPr>
          <w:rFonts w:ascii="宋体" w:hAnsi="宋体"/>
          <w:color w:val="FF0000"/>
          <w:szCs w:val="21"/>
          <w:u w:val="single"/>
        </w:rPr>
      </w:pPr>
      <w:r>
        <w:rPr>
          <w:rFonts w:ascii="宋体" w:hAnsi="宋体"/>
          <w:color w:val="FF0000"/>
          <w:szCs w:val="21"/>
        </w:rPr>
        <w:t>1</w:t>
      </w:r>
      <w:r>
        <w:rPr>
          <w:rFonts w:hint="eastAsia" w:ascii="宋体" w:hAnsi="宋体"/>
          <w:color w:val="FF0000"/>
          <w:szCs w:val="21"/>
        </w:rPr>
        <w:t>3</w:t>
      </w:r>
      <w:r>
        <w:rPr>
          <w:rFonts w:ascii="宋体" w:hAnsi="宋体"/>
          <w:color w:val="FF0000"/>
          <w:szCs w:val="21"/>
        </w:rPr>
        <w:t>.6</w:t>
      </w:r>
      <w:r>
        <w:rPr>
          <w:rFonts w:hint="eastAsia" w:ascii="宋体" w:hAnsi="宋体"/>
          <w:color w:val="FF0000"/>
          <w:szCs w:val="21"/>
        </w:rPr>
        <w:t xml:space="preserve">  结算总价的计算：合同金额±补充协议金额±设计变更费用±工程签证费用－未施工工程费用±甲方指定供应材料价款。</w:t>
      </w:r>
    </w:p>
    <w:p>
      <w:pPr>
        <w:adjustRightInd w:val="0"/>
        <w:snapToGrid w:val="0"/>
        <w:spacing w:line="360" w:lineRule="auto"/>
        <w:ind w:firstLine="420" w:firstLineChars="200"/>
        <w:jc w:val="left"/>
        <w:rPr>
          <w:rFonts w:ascii="宋体" w:hAnsi="宋体"/>
          <w:color w:val="FF0000"/>
          <w:szCs w:val="21"/>
        </w:rPr>
      </w:pPr>
      <w:r>
        <w:rPr>
          <w:rFonts w:ascii="宋体" w:hAnsi="宋体"/>
          <w:color w:val="FF0000"/>
          <w:szCs w:val="21"/>
        </w:rPr>
        <w:t>1</w:t>
      </w:r>
      <w:r>
        <w:rPr>
          <w:rFonts w:hint="eastAsia" w:ascii="宋体" w:hAnsi="宋体"/>
          <w:color w:val="FF0000"/>
          <w:szCs w:val="21"/>
        </w:rPr>
        <w:t>3</w:t>
      </w:r>
      <w:r>
        <w:rPr>
          <w:rFonts w:ascii="宋体" w:hAnsi="宋体"/>
          <w:color w:val="FF0000"/>
          <w:szCs w:val="21"/>
        </w:rPr>
        <w:t>.6.1</w:t>
      </w:r>
      <w:r>
        <w:rPr>
          <w:rFonts w:hint="eastAsia" w:ascii="宋体" w:hAnsi="宋体"/>
          <w:color w:val="FF0000"/>
          <w:szCs w:val="21"/>
        </w:rPr>
        <w:t xml:space="preserve">  合同金额：即合同价。</w:t>
      </w:r>
    </w:p>
    <w:p>
      <w:pPr>
        <w:tabs>
          <w:tab w:val="left" w:pos="1440"/>
        </w:tabs>
        <w:spacing w:line="360" w:lineRule="auto"/>
        <w:ind w:left="1050" w:leftChars="200" w:hanging="630" w:hangingChars="300"/>
        <w:rPr>
          <w:rFonts w:ascii="宋体" w:hAnsi="宋体"/>
          <w:snapToGrid w:val="0"/>
          <w:kern w:val="0"/>
          <w:szCs w:val="21"/>
        </w:rPr>
      </w:pPr>
      <w:r>
        <w:rPr>
          <w:rFonts w:ascii="宋体" w:hAnsi="宋体" w:cs="Arial"/>
          <w:szCs w:val="21"/>
        </w:rPr>
        <w:t>1</w:t>
      </w:r>
      <w:r>
        <w:rPr>
          <w:rFonts w:hint="eastAsia" w:ascii="宋体" w:hAnsi="宋体" w:cs="Arial"/>
          <w:szCs w:val="21"/>
        </w:rPr>
        <w:t>3</w:t>
      </w:r>
      <w:r>
        <w:rPr>
          <w:rFonts w:ascii="宋体" w:hAnsi="宋体" w:cs="Arial"/>
          <w:szCs w:val="21"/>
        </w:rPr>
        <w:t>.7</w:t>
      </w:r>
      <w:r>
        <w:rPr>
          <w:rFonts w:ascii="宋体" w:hAnsi="宋体"/>
          <w:snapToGrid w:val="0"/>
          <w:kern w:val="0"/>
          <w:szCs w:val="21"/>
        </w:rPr>
        <w:t>施工措施项目费由乙方根据本工程招标文件以及企业自身水平等投标报价，并</w:t>
      </w:r>
    </w:p>
    <w:p>
      <w:pPr>
        <w:tabs>
          <w:tab w:val="left" w:pos="1440"/>
        </w:tabs>
        <w:spacing w:line="360" w:lineRule="auto"/>
        <w:rPr>
          <w:rFonts w:ascii="宋体" w:hAnsi="宋体" w:cs="Arial"/>
          <w:kern w:val="0"/>
          <w:szCs w:val="21"/>
        </w:rPr>
      </w:pPr>
      <w:r>
        <w:rPr>
          <w:rFonts w:ascii="宋体" w:hAnsi="宋体"/>
          <w:snapToGrid w:val="0"/>
          <w:kern w:val="0"/>
          <w:szCs w:val="21"/>
        </w:rPr>
        <w:t>经甲方确认包干使用</w:t>
      </w:r>
      <w:r>
        <w:rPr>
          <w:rFonts w:hint="eastAsia" w:ascii="宋体" w:hAnsi="宋体"/>
          <w:snapToGrid w:val="0"/>
          <w:kern w:val="0"/>
          <w:szCs w:val="21"/>
        </w:rPr>
        <w:t>，结算时不再调整</w:t>
      </w:r>
      <w:r>
        <w:rPr>
          <w:rFonts w:hint="eastAsia" w:ascii="宋体" w:hAnsi="宋体" w:cs="Arial"/>
          <w:kern w:val="0"/>
          <w:szCs w:val="21"/>
        </w:rPr>
        <w:t>。</w:t>
      </w:r>
    </w:p>
    <w:p>
      <w:pPr>
        <w:keepNext/>
        <w:keepLines/>
        <w:spacing w:line="360" w:lineRule="auto"/>
        <w:ind w:firstLine="422" w:firstLineChars="200"/>
        <w:outlineLvl w:val="1"/>
        <w:rPr>
          <w:rFonts w:ascii="宋体" w:hAnsi="宋体"/>
          <w:b/>
          <w:szCs w:val="21"/>
        </w:rPr>
      </w:pPr>
      <w:r>
        <w:rPr>
          <w:rFonts w:hint="eastAsia" w:ascii="宋体" w:hAnsi="宋体"/>
          <w:b/>
          <w:szCs w:val="21"/>
        </w:rPr>
        <w:t>十四、工程质量保修</w:t>
      </w:r>
    </w:p>
    <w:p>
      <w:pPr>
        <w:spacing w:line="360" w:lineRule="auto"/>
        <w:ind w:firstLine="420" w:firstLineChars="200"/>
        <w:rPr>
          <w:rFonts w:ascii="宋体" w:hAnsi="宋体"/>
          <w:szCs w:val="21"/>
        </w:rPr>
      </w:pPr>
      <w:r>
        <w:rPr>
          <w:rFonts w:ascii="宋体" w:hAnsi="宋体"/>
          <w:szCs w:val="21"/>
        </w:rPr>
        <w:t>14.1本工程</w:t>
      </w:r>
      <w:r>
        <w:rPr>
          <w:rFonts w:hint="eastAsia" w:ascii="宋体" w:hAnsi="宋体"/>
          <w:szCs w:val="21"/>
        </w:rPr>
        <w:t>物业公司（以下简称物业公司）负责实施本合同工程保修期间的监督、检查及行使甲方保修期间的权利等工作。</w:t>
      </w:r>
    </w:p>
    <w:p>
      <w:pPr>
        <w:spacing w:line="360" w:lineRule="auto"/>
        <w:ind w:firstLine="420" w:firstLineChars="200"/>
        <w:rPr>
          <w:rFonts w:ascii="宋体" w:hAnsi="宋体"/>
          <w:szCs w:val="21"/>
        </w:rPr>
      </w:pPr>
      <w:r>
        <w:rPr>
          <w:rFonts w:ascii="宋体" w:hAnsi="宋体"/>
          <w:szCs w:val="21"/>
        </w:rPr>
        <w:t>14.2本工程的合同保修期为</w:t>
      </w:r>
      <w:r>
        <w:rPr>
          <w:rFonts w:ascii="宋体" w:hAnsi="宋体"/>
          <w:szCs w:val="21"/>
          <w:u w:val="single"/>
        </w:rPr>
        <w:t xml:space="preserve"> 两 </w:t>
      </w:r>
      <w:r>
        <w:rPr>
          <w:rFonts w:hint="eastAsia" w:ascii="宋体" w:hAnsi="宋体"/>
          <w:szCs w:val="21"/>
        </w:rPr>
        <w:t>年，自通过甲方及相关政府部门验收合格之日起计。</w:t>
      </w:r>
    </w:p>
    <w:p>
      <w:pPr>
        <w:spacing w:line="360" w:lineRule="auto"/>
        <w:ind w:firstLine="420" w:firstLineChars="200"/>
        <w:rPr>
          <w:rFonts w:ascii="宋体" w:hAnsi="宋体"/>
          <w:szCs w:val="21"/>
        </w:rPr>
      </w:pPr>
      <w:r>
        <w:rPr>
          <w:rFonts w:ascii="宋体" w:hAnsi="宋体"/>
          <w:szCs w:val="21"/>
        </w:rPr>
        <w:t>14.3保修期内如系统发生故障，不能正常运行，材料设备出现质量问题，</w:t>
      </w:r>
      <w:r>
        <w:rPr>
          <w:rFonts w:hint="eastAsia" w:ascii="宋体" w:hAnsi="宋体"/>
          <w:szCs w:val="21"/>
        </w:rPr>
        <w:t>乙</w:t>
      </w:r>
      <w:r>
        <w:rPr>
          <w:rFonts w:ascii="宋体" w:hAnsi="宋体"/>
          <w:szCs w:val="21"/>
        </w:rPr>
        <w:t>方必须在接到通知后的</w:t>
      </w:r>
      <w:r>
        <w:rPr>
          <w:rFonts w:ascii="宋体" w:hAnsi="宋体"/>
          <w:szCs w:val="21"/>
          <w:u w:val="single"/>
        </w:rPr>
        <w:t xml:space="preserve"> 4 </w:t>
      </w:r>
      <w:r>
        <w:rPr>
          <w:rFonts w:hint="eastAsia" w:ascii="宋体" w:hAnsi="宋体"/>
          <w:szCs w:val="21"/>
        </w:rPr>
        <w:t>个小时内派员维修，因质量问题引起的损坏，乙方免收一切费用；</w:t>
      </w:r>
    </w:p>
    <w:p>
      <w:pPr>
        <w:spacing w:line="360" w:lineRule="auto"/>
        <w:ind w:firstLine="420" w:firstLineChars="200"/>
        <w:rPr>
          <w:rFonts w:ascii="宋体" w:hAnsi="宋体"/>
          <w:szCs w:val="21"/>
        </w:rPr>
      </w:pPr>
      <w:r>
        <w:rPr>
          <w:rFonts w:ascii="宋体" w:hAnsi="宋体"/>
          <w:szCs w:val="21"/>
        </w:rPr>
        <w:t>14.4若乙方在收到通知后不及时派员维修，</w:t>
      </w:r>
      <w:r>
        <w:rPr>
          <w:rFonts w:hint="eastAsia" w:ascii="宋体" w:hAnsi="宋体"/>
          <w:szCs w:val="21"/>
        </w:rPr>
        <w:t>甲方</w:t>
      </w:r>
      <w:r>
        <w:rPr>
          <w:rFonts w:ascii="宋体" w:hAnsi="宋体"/>
          <w:szCs w:val="21"/>
        </w:rPr>
        <w:t>、物业管理公司可另请人员修理，费用在保修金中扣除，如保修金不足以支付的，</w:t>
      </w:r>
      <w:r>
        <w:rPr>
          <w:rFonts w:hint="eastAsia" w:ascii="宋体" w:hAnsi="宋体"/>
          <w:szCs w:val="21"/>
        </w:rPr>
        <w:t>甲方</w:t>
      </w:r>
      <w:r>
        <w:rPr>
          <w:rFonts w:ascii="宋体" w:hAnsi="宋体"/>
          <w:szCs w:val="21"/>
        </w:rPr>
        <w:t>依法追究乙方法律责任，</w:t>
      </w:r>
      <w:r>
        <w:rPr>
          <w:rFonts w:hint="eastAsia" w:ascii="宋体" w:hAnsi="宋体"/>
          <w:szCs w:val="21"/>
        </w:rPr>
        <w:t>甲方</w:t>
      </w:r>
      <w:r>
        <w:rPr>
          <w:rFonts w:ascii="宋体" w:hAnsi="宋体"/>
          <w:szCs w:val="21"/>
        </w:rPr>
        <w:t>有权向</w:t>
      </w:r>
      <w:r>
        <w:rPr>
          <w:rFonts w:hint="eastAsia" w:ascii="宋体" w:hAnsi="宋体"/>
          <w:szCs w:val="21"/>
        </w:rPr>
        <w:t>乙</w:t>
      </w:r>
      <w:r>
        <w:rPr>
          <w:rFonts w:ascii="宋体" w:hAnsi="宋体"/>
          <w:szCs w:val="21"/>
        </w:rPr>
        <w:t>方追偿。</w:t>
      </w:r>
    </w:p>
    <w:p>
      <w:pPr>
        <w:spacing w:line="360" w:lineRule="auto"/>
        <w:ind w:firstLine="420" w:firstLineChars="200"/>
        <w:rPr>
          <w:rFonts w:ascii="宋体" w:hAnsi="宋体"/>
          <w:szCs w:val="21"/>
        </w:rPr>
      </w:pPr>
      <w:r>
        <w:rPr>
          <w:rFonts w:ascii="宋体" w:hAnsi="宋体"/>
          <w:szCs w:val="21"/>
        </w:rPr>
        <w:t>14.5保修期满后，</w:t>
      </w:r>
      <w:r>
        <w:rPr>
          <w:rFonts w:hint="eastAsia" w:ascii="宋体" w:hAnsi="宋体"/>
          <w:szCs w:val="21"/>
        </w:rPr>
        <w:t>乙</w:t>
      </w:r>
      <w:r>
        <w:rPr>
          <w:rFonts w:ascii="宋体" w:hAnsi="宋体"/>
          <w:szCs w:val="21"/>
        </w:rPr>
        <w:t>方应建立</w:t>
      </w:r>
      <w:r>
        <w:rPr>
          <w:rFonts w:ascii="宋体" w:hAnsi="宋体"/>
          <w:szCs w:val="21"/>
          <w:u w:val="single"/>
        </w:rPr>
        <w:t>24</w:t>
      </w:r>
      <w:r>
        <w:rPr>
          <w:rFonts w:hint="eastAsia" w:ascii="宋体" w:hAnsi="宋体"/>
          <w:szCs w:val="21"/>
        </w:rPr>
        <w:t>小时电话热线跟踪服务，若设备、系统、工程发生故障，乙方应在接到通知后</w:t>
      </w:r>
      <w:r>
        <w:rPr>
          <w:rFonts w:ascii="宋体" w:hAnsi="宋体"/>
          <w:szCs w:val="21"/>
          <w:u w:val="single"/>
        </w:rPr>
        <w:t>10</w:t>
      </w:r>
      <w:r>
        <w:rPr>
          <w:rFonts w:hint="eastAsia" w:ascii="宋体" w:hAnsi="宋体"/>
          <w:szCs w:val="21"/>
        </w:rPr>
        <w:t>小时内赶赴现场维修，属产品质量问题以成本价维修更换。</w:t>
      </w:r>
    </w:p>
    <w:p>
      <w:pPr>
        <w:spacing w:line="360" w:lineRule="auto"/>
        <w:ind w:firstLine="420" w:firstLineChars="200"/>
        <w:rPr>
          <w:rFonts w:ascii="宋体" w:hAnsi="宋体"/>
          <w:szCs w:val="21"/>
        </w:rPr>
      </w:pPr>
      <w:r>
        <w:rPr>
          <w:rFonts w:ascii="宋体" w:hAnsi="宋体"/>
          <w:szCs w:val="21"/>
        </w:rPr>
        <w:t>14.6工程保修期满经</w:t>
      </w:r>
      <w:r>
        <w:rPr>
          <w:rFonts w:hint="eastAsia" w:ascii="宋体" w:hAnsi="宋体"/>
          <w:szCs w:val="21"/>
        </w:rPr>
        <w:t>甲方</w:t>
      </w:r>
      <w:r>
        <w:rPr>
          <w:rFonts w:ascii="宋体" w:hAnsi="宋体"/>
          <w:szCs w:val="21"/>
        </w:rPr>
        <w:t>及物业公司检查确无质量问题及隐患，</w:t>
      </w:r>
      <w:r>
        <w:rPr>
          <w:rFonts w:hint="eastAsia" w:ascii="宋体" w:hAnsi="宋体"/>
          <w:szCs w:val="21"/>
        </w:rPr>
        <w:t>发出“保修完成确认书”证明保修期终止，甲方退还乙方保修金（保修金不计利息）。</w:t>
      </w:r>
    </w:p>
    <w:p>
      <w:pPr>
        <w:spacing w:line="360" w:lineRule="auto"/>
        <w:ind w:firstLine="420" w:firstLineChars="200"/>
        <w:rPr>
          <w:rFonts w:ascii="宋体" w:hAnsi="宋体"/>
          <w:szCs w:val="21"/>
        </w:rPr>
      </w:pPr>
      <w:r>
        <w:rPr>
          <w:rFonts w:ascii="宋体" w:hAnsi="宋体"/>
          <w:szCs w:val="21"/>
        </w:rPr>
        <w:t>14.7乙方在保修期间内，若变更公司地址或变更联系人及电话，必须及时书面通知甲方及甲方指定的物业公司，否则视为违约，造成的损失由承包方负责。</w:t>
      </w:r>
    </w:p>
    <w:p>
      <w:pPr>
        <w:spacing w:line="360" w:lineRule="auto"/>
        <w:ind w:left="1155" w:leftChars="200" w:hanging="735" w:hangingChars="350"/>
        <w:rPr>
          <w:rFonts w:ascii="宋体" w:hAnsi="宋体"/>
          <w:snapToGrid w:val="0"/>
          <w:kern w:val="0"/>
          <w:szCs w:val="21"/>
        </w:rPr>
      </w:pPr>
      <w:r>
        <w:rPr>
          <w:rFonts w:ascii="宋体" w:hAnsi="宋体"/>
          <w:snapToGrid w:val="0"/>
          <w:kern w:val="0"/>
          <w:szCs w:val="21"/>
        </w:rPr>
        <w:t>14.8凡属于乙方保修范围和内容的材料、设备，</w:t>
      </w:r>
      <w:r>
        <w:rPr>
          <w:rFonts w:hint="eastAsia" w:ascii="宋体" w:hAnsi="宋体"/>
          <w:snapToGrid w:val="0"/>
          <w:kern w:val="0"/>
          <w:szCs w:val="21"/>
        </w:rPr>
        <w:t>乙方应当足额储备，</w:t>
      </w:r>
      <w:r>
        <w:rPr>
          <w:rFonts w:ascii="宋体" w:hAnsi="宋体"/>
          <w:snapToGrid w:val="0"/>
          <w:kern w:val="0"/>
          <w:szCs w:val="21"/>
        </w:rPr>
        <w:t>乙方在维修更换</w:t>
      </w:r>
    </w:p>
    <w:p>
      <w:pPr>
        <w:spacing w:line="360" w:lineRule="auto"/>
        <w:rPr>
          <w:rFonts w:ascii="宋体" w:hAnsi="宋体"/>
          <w:snapToGrid w:val="0"/>
          <w:kern w:val="0"/>
          <w:szCs w:val="21"/>
        </w:rPr>
      </w:pPr>
      <w:r>
        <w:rPr>
          <w:rFonts w:ascii="宋体" w:hAnsi="宋体"/>
          <w:snapToGrid w:val="0"/>
          <w:kern w:val="0"/>
          <w:szCs w:val="21"/>
        </w:rPr>
        <w:t>时需提供同种品牌、型号的材料、设备，如无同种品牌、型号的材料、设备，乙方应经</w:t>
      </w:r>
      <w:r>
        <w:rPr>
          <w:rFonts w:hint="eastAsia" w:ascii="宋体" w:hAnsi="宋体"/>
          <w:snapToGrid w:val="0"/>
          <w:kern w:val="0"/>
          <w:szCs w:val="21"/>
        </w:rPr>
        <w:t>甲方或其代理人</w:t>
      </w:r>
      <w:r>
        <w:rPr>
          <w:rFonts w:ascii="宋体" w:hAnsi="宋体"/>
          <w:snapToGrid w:val="0"/>
          <w:kern w:val="0"/>
          <w:szCs w:val="21"/>
        </w:rPr>
        <w:t>同意后方可更换其它品牌、型号的材料、设备，并保证达到原设计标准要求及满足原有使用功能要求</w:t>
      </w:r>
      <w:r>
        <w:rPr>
          <w:rFonts w:hint="eastAsia" w:ascii="宋体" w:hAnsi="宋体"/>
          <w:snapToGrid w:val="0"/>
          <w:kern w:val="0"/>
          <w:szCs w:val="21"/>
        </w:rPr>
        <w:t>。</w:t>
      </w:r>
    </w:p>
    <w:p>
      <w:pPr>
        <w:spacing w:line="360" w:lineRule="auto"/>
        <w:ind w:left="1155" w:leftChars="200" w:hanging="735" w:hangingChars="350"/>
        <w:rPr>
          <w:rFonts w:ascii="宋体" w:hAnsi="宋体"/>
          <w:snapToGrid w:val="0"/>
          <w:kern w:val="0"/>
          <w:szCs w:val="21"/>
        </w:rPr>
      </w:pPr>
      <w:r>
        <w:rPr>
          <w:rFonts w:ascii="宋体" w:hAnsi="宋体"/>
          <w:snapToGrid w:val="0"/>
          <w:kern w:val="0"/>
          <w:szCs w:val="21"/>
        </w:rPr>
        <w:t>14.9乙方施工及使用材料、设备不当造成的质量问题和一切损害，乙方除无偿维修更</w:t>
      </w:r>
    </w:p>
    <w:p>
      <w:pPr>
        <w:spacing w:line="360" w:lineRule="auto"/>
        <w:rPr>
          <w:rFonts w:ascii="宋体" w:hAnsi="宋体"/>
          <w:snapToGrid w:val="0"/>
          <w:kern w:val="0"/>
          <w:szCs w:val="21"/>
        </w:rPr>
      </w:pPr>
      <w:r>
        <w:rPr>
          <w:rFonts w:ascii="宋体" w:hAnsi="宋体"/>
          <w:snapToGrid w:val="0"/>
          <w:kern w:val="0"/>
          <w:szCs w:val="21"/>
        </w:rPr>
        <w:t>换外，还应负责赔偿全部损失并承担其它连带责任</w:t>
      </w:r>
      <w:r>
        <w:rPr>
          <w:rFonts w:hint="eastAsia"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14.10规定的工程合理使用期限内，乙方确保工程质量。因乙方原因致使工程在合理使用期限内造成人身和财产损害的，乙方应承担损害赔偿责任和其它连带责任</w:t>
      </w:r>
      <w:r>
        <w:rPr>
          <w:rFonts w:hint="eastAsia"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14.11</w:t>
      </w:r>
      <w:r>
        <w:rPr>
          <w:rFonts w:ascii="宋体" w:hAnsi="宋体"/>
          <w:bCs/>
          <w:snapToGrid w:val="0"/>
          <w:kern w:val="0"/>
          <w:szCs w:val="21"/>
        </w:rPr>
        <w:t>保修期内人为或不可抗力因素引起的故障或损坏，乙方仅收取维修成本费</w:t>
      </w:r>
      <w:r>
        <w:rPr>
          <w:rFonts w:hint="eastAsia" w:ascii="宋体" w:hAnsi="宋体"/>
          <w:bCs/>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14,12保修费用由造成质量缺陷的责任方承担，为调查质量缺陷而支出的费用，在查明缺陷产生的原因之后，由责任方承担。</w:t>
      </w:r>
    </w:p>
    <w:p>
      <w:pPr>
        <w:keepNext/>
        <w:keepLines/>
        <w:spacing w:line="360" w:lineRule="auto"/>
        <w:ind w:firstLine="422" w:firstLineChars="200"/>
        <w:outlineLvl w:val="1"/>
        <w:rPr>
          <w:rFonts w:ascii="宋体" w:hAnsi="宋体"/>
          <w:b/>
          <w:szCs w:val="21"/>
        </w:rPr>
      </w:pPr>
      <w:r>
        <w:rPr>
          <w:rFonts w:hint="eastAsia" w:ascii="宋体" w:hAnsi="宋体"/>
          <w:b/>
          <w:szCs w:val="21"/>
        </w:rPr>
        <w:t>十五、与总包及各分包单位配合</w:t>
      </w:r>
    </w:p>
    <w:p>
      <w:pPr>
        <w:spacing w:line="360" w:lineRule="auto"/>
        <w:ind w:left="166" w:leftChars="79" w:firstLine="420" w:firstLineChars="200"/>
        <w:rPr>
          <w:rFonts w:ascii="宋体" w:hAnsi="宋体"/>
          <w:szCs w:val="21"/>
        </w:rPr>
      </w:pPr>
      <w:r>
        <w:rPr>
          <w:rFonts w:ascii="宋体" w:hAnsi="宋体"/>
          <w:bCs/>
          <w:szCs w:val="21"/>
        </w:rPr>
        <w:t>15.1</w:t>
      </w:r>
      <w:r>
        <w:rPr>
          <w:rFonts w:hint="eastAsia" w:ascii="宋体" w:hAnsi="宋体"/>
          <w:szCs w:val="21"/>
          <w:lang w:eastAsia="zh-CN"/>
        </w:rPr>
        <w:t>本工程收取结算价的总包服务费</w:t>
      </w:r>
      <w:r>
        <w:rPr>
          <w:rFonts w:hint="eastAsia" w:ascii="宋体" w:hAnsi="宋体"/>
          <w:szCs w:val="21"/>
          <w:lang w:val="en-US" w:eastAsia="zh-CN"/>
        </w:rPr>
        <w:t>1.5%，由甲方在结算金额中直接扣除。</w:t>
      </w:r>
    </w:p>
    <w:p>
      <w:pPr>
        <w:spacing w:line="360" w:lineRule="auto"/>
        <w:ind w:left="166" w:leftChars="79" w:firstLine="420" w:firstLineChars="200"/>
        <w:rPr>
          <w:rFonts w:ascii="宋体" w:hAnsi="宋体"/>
          <w:szCs w:val="21"/>
        </w:rPr>
      </w:pPr>
      <w:r>
        <w:rPr>
          <w:rFonts w:ascii="宋体" w:hAnsi="宋体"/>
          <w:szCs w:val="21"/>
        </w:rPr>
        <w:t>15.3因乙方未能准时提供有关资料或因提供资料不足而导致工程延误或其他单位返工修改或增加工程量等，所有费用均由乙方负责。</w:t>
      </w:r>
    </w:p>
    <w:p>
      <w:pPr>
        <w:spacing w:line="360" w:lineRule="auto"/>
        <w:ind w:left="166" w:leftChars="79" w:firstLine="420" w:firstLineChars="200"/>
        <w:rPr>
          <w:rFonts w:ascii="宋体" w:hAnsi="宋体"/>
          <w:szCs w:val="21"/>
        </w:rPr>
      </w:pPr>
      <w:r>
        <w:rPr>
          <w:rFonts w:ascii="宋体" w:hAnsi="宋体"/>
          <w:szCs w:val="21"/>
        </w:rPr>
        <w:t>15.4因乙方原因而直接或间接地导致其它单位需要进行任何修改或修复工作，所引起的费用均由乙方负责。</w:t>
      </w:r>
    </w:p>
    <w:p>
      <w:pPr>
        <w:autoSpaceDE w:val="0"/>
        <w:autoSpaceDN w:val="0"/>
        <w:adjustRightInd w:val="0"/>
        <w:spacing w:line="360" w:lineRule="auto"/>
        <w:ind w:firstLine="420" w:firstLineChars="200"/>
        <w:jc w:val="left"/>
        <w:rPr>
          <w:rFonts w:ascii="宋体" w:hAnsi="宋体" w:cs="黑体"/>
          <w:kern w:val="0"/>
          <w:szCs w:val="21"/>
        </w:rPr>
      </w:pPr>
      <w:r>
        <w:rPr>
          <w:rFonts w:ascii="宋体" w:hAnsi="宋体"/>
          <w:szCs w:val="21"/>
        </w:rPr>
        <w:t>15.5乙方已安装完成的工作在移交给甲方前，须提供适当的保护；若有关工作遭受其它单位损坏，甲方将协助乙方找出责任方并协调追讨有关损失，但乙方在获得赔偿前仍需</w:t>
      </w:r>
      <w:r>
        <w:rPr>
          <w:rFonts w:hint="eastAsia" w:ascii="宋体" w:hAnsi="宋体"/>
          <w:szCs w:val="21"/>
        </w:rPr>
        <w:t>自</w:t>
      </w:r>
    </w:p>
    <w:p>
      <w:pPr>
        <w:keepNext/>
        <w:keepLines/>
        <w:spacing w:line="360" w:lineRule="auto"/>
        <w:ind w:firstLine="316" w:firstLineChars="150"/>
        <w:outlineLvl w:val="1"/>
        <w:rPr>
          <w:rFonts w:ascii="宋体" w:hAnsi="宋体"/>
          <w:b/>
          <w:szCs w:val="21"/>
          <w:lang w:val="en-GB"/>
        </w:rPr>
      </w:pPr>
      <w:r>
        <w:rPr>
          <w:rFonts w:ascii="宋体" w:hAnsi="宋体"/>
          <w:b/>
          <w:szCs w:val="21"/>
          <w:lang w:val="en-GB"/>
        </w:rPr>
        <w:t>十</w:t>
      </w:r>
      <w:r>
        <w:rPr>
          <w:rFonts w:hint="eastAsia" w:ascii="宋体" w:hAnsi="宋体"/>
          <w:b/>
          <w:szCs w:val="21"/>
          <w:lang w:val="en-GB"/>
        </w:rPr>
        <w:t>七</w:t>
      </w:r>
      <w:r>
        <w:rPr>
          <w:rFonts w:ascii="宋体" w:hAnsi="宋体"/>
          <w:b/>
          <w:szCs w:val="21"/>
          <w:lang w:val="en-GB"/>
        </w:rPr>
        <w:t>、违约</w:t>
      </w:r>
      <w:r>
        <w:rPr>
          <w:rFonts w:hint="eastAsia" w:ascii="宋体" w:hAnsi="宋体"/>
          <w:b/>
          <w:szCs w:val="21"/>
          <w:lang w:val="en-GB"/>
        </w:rPr>
        <w:t>责任</w:t>
      </w:r>
    </w:p>
    <w:p>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7</w:t>
      </w:r>
      <w:r>
        <w:rPr>
          <w:rFonts w:ascii="宋体" w:hAnsi="宋体"/>
          <w:szCs w:val="21"/>
        </w:rPr>
        <w:t>.1</w:t>
      </w:r>
      <w:r>
        <w:rPr>
          <w:rFonts w:ascii="宋体" w:hAnsi="宋体"/>
          <w:snapToGrid w:val="0"/>
          <w:kern w:val="0"/>
          <w:szCs w:val="21"/>
        </w:rPr>
        <w:t>甲方的责任：</w:t>
      </w:r>
    </w:p>
    <w:p>
      <w:pPr>
        <w:spacing w:line="360" w:lineRule="auto"/>
        <w:ind w:firstLine="420" w:firstLineChars="200"/>
        <w:rPr>
          <w:rFonts w:ascii="宋体" w:hAnsi="宋体"/>
          <w:snapToGrid w:val="0"/>
          <w:kern w:val="0"/>
          <w:szCs w:val="21"/>
        </w:rPr>
      </w:pPr>
      <w:r>
        <w:rPr>
          <w:rFonts w:ascii="宋体" w:hAnsi="宋体"/>
          <w:snapToGrid w:val="0"/>
          <w:kern w:val="0"/>
          <w:szCs w:val="21"/>
        </w:rPr>
        <w:t>工程中途停建、缓建或由于设计变更以及设计错误造成的返工，应采取措施弥补或减少损失，工</w:t>
      </w:r>
      <w:r>
        <w:rPr>
          <w:rFonts w:hint="eastAsia" w:ascii="宋体" w:hAnsi="宋体"/>
          <w:snapToGrid w:val="0"/>
          <w:kern w:val="0"/>
          <w:szCs w:val="21"/>
        </w:rPr>
        <w:t>期</w:t>
      </w:r>
      <w:r>
        <w:rPr>
          <w:rFonts w:ascii="宋体" w:hAnsi="宋体"/>
          <w:snapToGrid w:val="0"/>
          <w:kern w:val="0"/>
          <w:szCs w:val="21"/>
        </w:rPr>
        <w:t>相应顺延，乙方应当积极配合，工期顺延的成本已包括在工程造价之中，乙方不得就此提出造价增加。</w:t>
      </w:r>
    </w:p>
    <w:p>
      <w:pPr>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7</w:t>
      </w:r>
      <w:r>
        <w:rPr>
          <w:rFonts w:ascii="宋体" w:hAnsi="宋体"/>
          <w:snapToGrid w:val="0"/>
          <w:kern w:val="0"/>
          <w:szCs w:val="21"/>
        </w:rPr>
        <w:t>.2乙方的责任：</w:t>
      </w:r>
    </w:p>
    <w:p>
      <w:pPr>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7</w:t>
      </w:r>
      <w:r>
        <w:rPr>
          <w:rFonts w:ascii="宋体" w:hAnsi="宋体"/>
          <w:snapToGrid w:val="0"/>
          <w:kern w:val="0"/>
          <w:szCs w:val="21"/>
        </w:rPr>
        <w:t>.2.1工程质量不合格的，乙方负责无偿修理；建设单位及监理单位提出的质量问题应在3个工作日内整改完毕。否则，乙方接受甲方、监理单位视情节轻重对乙方进行的处罚，质量不合格返修造成的工期拖延</w:t>
      </w:r>
      <w:r>
        <w:rPr>
          <w:rFonts w:hint="eastAsia" w:ascii="宋体" w:hAnsi="宋体"/>
          <w:snapToGrid w:val="0"/>
          <w:kern w:val="0"/>
          <w:szCs w:val="21"/>
        </w:rPr>
        <w:t>，</w:t>
      </w:r>
      <w:r>
        <w:rPr>
          <w:rFonts w:ascii="宋体" w:hAnsi="宋体"/>
          <w:snapToGrid w:val="0"/>
          <w:kern w:val="0"/>
          <w:szCs w:val="21"/>
        </w:rPr>
        <w:t>工期不予顺延</w:t>
      </w:r>
      <w:r>
        <w:rPr>
          <w:rFonts w:hint="eastAsia" w:ascii="宋体" w:hAnsi="宋体"/>
          <w:snapToGrid w:val="0"/>
          <w:kern w:val="0"/>
          <w:szCs w:val="21"/>
        </w:rPr>
        <w:t>。</w:t>
      </w:r>
    </w:p>
    <w:p>
      <w:pPr>
        <w:spacing w:line="360" w:lineRule="auto"/>
        <w:ind w:left="1155" w:leftChars="200" w:hanging="735" w:hangingChars="35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7</w:t>
      </w:r>
      <w:r>
        <w:rPr>
          <w:rFonts w:ascii="宋体" w:hAnsi="宋体"/>
          <w:snapToGrid w:val="0"/>
          <w:kern w:val="0"/>
          <w:szCs w:val="21"/>
        </w:rPr>
        <w:t>.2.2  拖延工期的，超期3日起计算违约金，比例为每日按合同总价的</w:t>
      </w:r>
      <w:r>
        <w:rPr>
          <w:rFonts w:hint="eastAsia" w:ascii="宋体" w:hAnsi="宋体"/>
          <w:snapToGrid w:val="0"/>
          <w:kern w:val="0"/>
          <w:szCs w:val="21"/>
        </w:rPr>
        <w:t>万</w:t>
      </w:r>
      <w:r>
        <w:rPr>
          <w:rFonts w:ascii="宋体" w:hAnsi="宋体"/>
          <w:snapToGrid w:val="0"/>
          <w:kern w:val="0"/>
          <w:szCs w:val="21"/>
        </w:rPr>
        <w:t>分之三</w:t>
      </w:r>
    </w:p>
    <w:p>
      <w:pPr>
        <w:spacing w:line="360" w:lineRule="auto"/>
        <w:rPr>
          <w:rFonts w:ascii="宋体" w:hAnsi="宋体"/>
          <w:snapToGrid w:val="0"/>
          <w:kern w:val="0"/>
          <w:szCs w:val="21"/>
        </w:rPr>
      </w:pPr>
      <w:r>
        <w:rPr>
          <w:rFonts w:ascii="宋体" w:hAnsi="宋体"/>
          <w:snapToGrid w:val="0"/>
          <w:kern w:val="0"/>
          <w:szCs w:val="21"/>
        </w:rPr>
        <w:t>偿付逾期违约金，</w:t>
      </w:r>
      <w:r>
        <w:rPr>
          <w:rFonts w:hint="eastAsia" w:ascii="宋体" w:hAnsi="宋体"/>
          <w:snapToGrid w:val="0"/>
          <w:kern w:val="0"/>
          <w:szCs w:val="21"/>
        </w:rPr>
        <w:t>违约金总额</w:t>
      </w:r>
      <w:r>
        <w:rPr>
          <w:rFonts w:ascii="宋体" w:hAnsi="宋体"/>
          <w:snapToGrid w:val="0"/>
          <w:kern w:val="0"/>
          <w:szCs w:val="21"/>
        </w:rPr>
        <w:t>不得超过合同总金额的</w:t>
      </w:r>
      <w:r>
        <w:rPr>
          <w:rFonts w:hint="eastAsia" w:ascii="宋体" w:hAnsi="宋体"/>
          <w:snapToGrid w:val="0"/>
          <w:kern w:val="0"/>
          <w:szCs w:val="21"/>
        </w:rPr>
        <w:t>20</w:t>
      </w:r>
      <w:r>
        <w:rPr>
          <w:rFonts w:ascii="宋体" w:hAnsi="宋体"/>
          <w:snapToGrid w:val="0"/>
          <w:kern w:val="0"/>
          <w:szCs w:val="21"/>
        </w:rPr>
        <w:t>%</w:t>
      </w:r>
      <w:r>
        <w:rPr>
          <w:rFonts w:hint="eastAsia" w:ascii="宋体" w:hAnsi="宋体"/>
          <w:snapToGrid w:val="0"/>
          <w:kern w:val="0"/>
          <w:szCs w:val="21"/>
        </w:rPr>
        <w:t>。</w:t>
      </w:r>
    </w:p>
    <w:p>
      <w:pPr>
        <w:spacing w:line="360" w:lineRule="auto"/>
        <w:ind w:left="1155" w:leftChars="200" w:hanging="735" w:hangingChars="35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7</w:t>
      </w:r>
      <w:r>
        <w:rPr>
          <w:rFonts w:ascii="宋体" w:hAnsi="宋体"/>
          <w:snapToGrid w:val="0"/>
          <w:kern w:val="0"/>
          <w:szCs w:val="21"/>
        </w:rPr>
        <w:t>.2.3  因乙方原因造成工期延误超过30天的，甲方有权解除该合同，且乙方应</w:t>
      </w:r>
    </w:p>
    <w:p>
      <w:pPr>
        <w:spacing w:line="360" w:lineRule="auto"/>
        <w:rPr>
          <w:rFonts w:ascii="宋体" w:hAnsi="宋体"/>
          <w:szCs w:val="21"/>
        </w:rPr>
      </w:pPr>
      <w:r>
        <w:rPr>
          <w:rFonts w:hint="eastAsia" w:ascii="宋体" w:hAnsi="宋体"/>
          <w:snapToGrid w:val="0"/>
          <w:kern w:val="0"/>
          <w:szCs w:val="21"/>
        </w:rPr>
        <w:t>向甲方支付相当于合同总金额20</w:t>
      </w:r>
      <w:r>
        <w:rPr>
          <w:rFonts w:ascii="宋体" w:hAnsi="宋体"/>
          <w:snapToGrid w:val="0"/>
          <w:kern w:val="0"/>
          <w:szCs w:val="21"/>
        </w:rPr>
        <w:t>%</w:t>
      </w:r>
      <w:r>
        <w:rPr>
          <w:rFonts w:hint="eastAsia" w:ascii="宋体" w:hAnsi="宋体"/>
          <w:snapToGrid w:val="0"/>
          <w:kern w:val="0"/>
          <w:szCs w:val="21"/>
        </w:rPr>
        <w:t>的违约金，如违约金不足以弥补甲方损失的，还应按实</w:t>
      </w:r>
      <w:r>
        <w:rPr>
          <w:rFonts w:ascii="宋体" w:hAnsi="宋体"/>
          <w:snapToGrid w:val="0"/>
          <w:kern w:val="0"/>
          <w:szCs w:val="21"/>
        </w:rPr>
        <w:t>赔偿；如甲方解除合同，乙方必须在7日内完成退场工作，</w:t>
      </w:r>
      <w:r>
        <w:rPr>
          <w:rFonts w:hint="eastAsia" w:ascii="宋体" w:hAnsi="宋体"/>
          <w:szCs w:val="21"/>
        </w:rPr>
        <w:t>超出合同规定的时间退场而造成一切损失由乙方承担</w:t>
      </w:r>
      <w:r>
        <w:rPr>
          <w:rFonts w:hint="eastAsia" w:ascii="宋体" w:hAnsi="宋体"/>
          <w:snapToGrid w:val="0"/>
          <w:kern w:val="0"/>
          <w:szCs w:val="21"/>
        </w:rPr>
        <w:t>。</w:t>
      </w:r>
    </w:p>
    <w:p>
      <w:pPr>
        <w:spacing w:line="360" w:lineRule="auto"/>
        <w:ind w:left="1155" w:leftChars="200" w:hanging="735" w:hangingChars="35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7</w:t>
      </w:r>
      <w:r>
        <w:rPr>
          <w:rFonts w:ascii="宋体" w:hAnsi="宋体"/>
          <w:snapToGrid w:val="0"/>
          <w:kern w:val="0"/>
          <w:szCs w:val="21"/>
        </w:rPr>
        <w:t>.2.4甲方有权直接从应向乙方支付的款项中扣减乙方应偿付的违约金、赔偿金</w:t>
      </w:r>
    </w:p>
    <w:p>
      <w:pPr>
        <w:spacing w:line="360" w:lineRule="auto"/>
        <w:rPr>
          <w:rFonts w:ascii="宋体" w:hAnsi="宋体"/>
          <w:snapToGrid w:val="0"/>
          <w:kern w:val="0"/>
          <w:szCs w:val="21"/>
        </w:rPr>
      </w:pPr>
      <w:r>
        <w:rPr>
          <w:rFonts w:ascii="宋体" w:hAnsi="宋体"/>
          <w:snapToGrid w:val="0"/>
          <w:kern w:val="0"/>
          <w:szCs w:val="21"/>
        </w:rPr>
        <w:t>等</w:t>
      </w:r>
      <w:r>
        <w:rPr>
          <w:rFonts w:hint="eastAsia" w:ascii="宋体" w:hAnsi="宋体"/>
          <w:snapToGrid w:val="0"/>
          <w:kern w:val="0"/>
          <w:szCs w:val="21"/>
        </w:rPr>
        <w:t>。</w:t>
      </w:r>
    </w:p>
    <w:p>
      <w:pPr>
        <w:spacing w:line="360" w:lineRule="auto"/>
        <w:ind w:left="1155" w:leftChars="200" w:hanging="735" w:hangingChars="35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7</w:t>
      </w:r>
      <w:r>
        <w:rPr>
          <w:rFonts w:ascii="宋体" w:hAnsi="宋体"/>
          <w:snapToGrid w:val="0"/>
          <w:kern w:val="0"/>
          <w:szCs w:val="21"/>
        </w:rPr>
        <w:t>.2.5劳务分包(即农民工)的劳务费应按国家及</w:t>
      </w:r>
      <w:r>
        <w:rPr>
          <w:rFonts w:hint="eastAsia" w:ascii="宋体" w:hAnsi="宋体"/>
          <w:snapToGrid w:val="0"/>
          <w:color w:val="FF0000"/>
          <w:kern w:val="0"/>
          <w:szCs w:val="21"/>
          <w:u w:val="single"/>
        </w:rPr>
        <w:t>连云港</w:t>
      </w:r>
      <w:r>
        <w:rPr>
          <w:rFonts w:ascii="宋体" w:hAnsi="宋体"/>
          <w:snapToGrid w:val="0"/>
          <w:kern w:val="0"/>
          <w:szCs w:val="21"/>
        </w:rPr>
        <w:t>有关规定支付，不得</w:t>
      </w:r>
    </w:p>
    <w:p>
      <w:pPr>
        <w:spacing w:line="360" w:lineRule="auto"/>
        <w:rPr>
          <w:rFonts w:ascii="宋体" w:hAnsi="宋体"/>
          <w:snapToGrid w:val="0"/>
          <w:kern w:val="0"/>
          <w:szCs w:val="21"/>
        </w:rPr>
      </w:pPr>
      <w:r>
        <w:rPr>
          <w:rFonts w:ascii="宋体" w:hAnsi="宋体"/>
          <w:snapToGrid w:val="0"/>
          <w:kern w:val="0"/>
          <w:szCs w:val="21"/>
        </w:rPr>
        <w:t>拖延或扣押不付，如因此造成工期延误及其他不良影响，乙方将承担全部责任</w:t>
      </w:r>
      <w:r>
        <w:rPr>
          <w:rFonts w:hint="eastAsia" w:ascii="宋体" w:hAnsi="宋体"/>
          <w:snapToGrid w:val="0"/>
          <w:kern w:val="0"/>
          <w:szCs w:val="21"/>
        </w:rPr>
        <w:t>。</w:t>
      </w:r>
    </w:p>
    <w:p>
      <w:pPr>
        <w:spacing w:line="360" w:lineRule="auto"/>
        <w:rPr>
          <w:rFonts w:ascii="宋体" w:hAnsi="宋体"/>
          <w:snapToGrid w:val="0"/>
          <w:kern w:val="0"/>
          <w:szCs w:val="21"/>
        </w:rPr>
      </w:pPr>
      <w:r>
        <w:rPr>
          <w:rFonts w:ascii="宋体" w:hAnsi="宋体"/>
          <w:snapToGrid w:val="0"/>
          <w:kern w:val="0"/>
          <w:szCs w:val="21"/>
        </w:rPr>
        <w:t xml:space="preserve"> 1</w:t>
      </w:r>
      <w:r>
        <w:rPr>
          <w:rFonts w:hint="eastAsia" w:ascii="宋体" w:hAnsi="宋体"/>
          <w:snapToGrid w:val="0"/>
          <w:kern w:val="0"/>
          <w:szCs w:val="21"/>
        </w:rPr>
        <w:t>7</w:t>
      </w:r>
      <w:r>
        <w:rPr>
          <w:rFonts w:ascii="宋体" w:hAnsi="宋体"/>
          <w:snapToGrid w:val="0"/>
          <w:kern w:val="0"/>
          <w:szCs w:val="21"/>
        </w:rPr>
        <w:t xml:space="preserve">.2.6  </w:t>
      </w:r>
      <w:r>
        <w:rPr>
          <w:rFonts w:hint="eastAsia" w:ascii="宋体" w:hAnsi="宋体"/>
          <w:snapToGrid w:val="0"/>
          <w:kern w:val="0"/>
          <w:szCs w:val="21"/>
        </w:rPr>
        <w:t>乙方材料采购商</w:t>
      </w:r>
      <w:r>
        <w:rPr>
          <w:rFonts w:ascii="宋体" w:hAnsi="宋体"/>
          <w:snapToGrid w:val="0"/>
          <w:kern w:val="0"/>
          <w:szCs w:val="21"/>
        </w:rPr>
        <w:t>违约导致供货时间、安装进度或质量方面出现问题，</w:t>
      </w:r>
      <w:r>
        <w:rPr>
          <w:rFonts w:hint="eastAsia" w:ascii="宋体" w:hAnsi="宋体"/>
          <w:snapToGrid w:val="0"/>
          <w:kern w:val="0"/>
          <w:szCs w:val="21"/>
        </w:rPr>
        <w:t>乙方应</w:t>
      </w:r>
      <w:r>
        <w:rPr>
          <w:rFonts w:ascii="宋体" w:hAnsi="宋体"/>
          <w:snapToGrid w:val="0"/>
          <w:kern w:val="0"/>
          <w:szCs w:val="21"/>
        </w:rPr>
        <w:t>不再</w:t>
      </w:r>
      <w:r>
        <w:rPr>
          <w:rFonts w:hint="eastAsia" w:ascii="宋体" w:hAnsi="宋体"/>
          <w:snapToGrid w:val="0"/>
          <w:kern w:val="0"/>
          <w:szCs w:val="21"/>
        </w:rPr>
        <w:t>与该供应商</w:t>
      </w:r>
      <w:r>
        <w:rPr>
          <w:rFonts w:ascii="宋体" w:hAnsi="宋体"/>
          <w:snapToGrid w:val="0"/>
          <w:kern w:val="0"/>
          <w:szCs w:val="21"/>
        </w:rPr>
        <w:t>续签合同，且已签而尚未加工的合同</w:t>
      </w:r>
      <w:r>
        <w:rPr>
          <w:rFonts w:hint="eastAsia" w:ascii="宋体" w:hAnsi="宋体"/>
          <w:snapToGrid w:val="0"/>
          <w:kern w:val="0"/>
          <w:szCs w:val="21"/>
        </w:rPr>
        <w:t>应及时</w:t>
      </w:r>
      <w:r>
        <w:rPr>
          <w:rFonts w:ascii="宋体" w:hAnsi="宋体"/>
          <w:snapToGrid w:val="0"/>
          <w:kern w:val="0"/>
          <w:szCs w:val="21"/>
        </w:rPr>
        <w:t>解除，</w:t>
      </w:r>
      <w:r>
        <w:rPr>
          <w:rFonts w:hint="eastAsia" w:ascii="宋体" w:hAnsi="宋体"/>
          <w:snapToGrid w:val="0"/>
          <w:kern w:val="0"/>
          <w:szCs w:val="21"/>
        </w:rPr>
        <w:t>乙</w:t>
      </w:r>
      <w:r>
        <w:rPr>
          <w:rFonts w:ascii="宋体" w:hAnsi="宋体"/>
          <w:snapToGrid w:val="0"/>
          <w:kern w:val="0"/>
          <w:szCs w:val="21"/>
        </w:rPr>
        <w:t>方</w:t>
      </w:r>
      <w:r>
        <w:rPr>
          <w:rFonts w:hint="eastAsia" w:ascii="宋体" w:hAnsi="宋体"/>
          <w:snapToGrid w:val="0"/>
          <w:kern w:val="0"/>
          <w:szCs w:val="21"/>
        </w:rPr>
        <w:t>应</w:t>
      </w:r>
      <w:r>
        <w:rPr>
          <w:rFonts w:ascii="宋体" w:hAnsi="宋体"/>
          <w:snapToGrid w:val="0"/>
          <w:kern w:val="0"/>
          <w:szCs w:val="21"/>
        </w:rPr>
        <w:t>另找厂家签订合同</w:t>
      </w:r>
      <w:r>
        <w:rPr>
          <w:rFonts w:hint="eastAsia" w:ascii="宋体" w:hAnsi="宋体"/>
          <w:snapToGrid w:val="0"/>
          <w:kern w:val="0"/>
          <w:szCs w:val="21"/>
        </w:rPr>
        <w:t>以保证工程进度及质量</w:t>
      </w:r>
      <w:r>
        <w:rPr>
          <w:rFonts w:ascii="宋体" w:hAnsi="宋体"/>
          <w:snapToGrid w:val="0"/>
          <w:kern w:val="0"/>
          <w:szCs w:val="21"/>
        </w:rPr>
        <w:t>。而一旦</w:t>
      </w:r>
      <w:r>
        <w:rPr>
          <w:rFonts w:hint="eastAsia" w:ascii="宋体" w:hAnsi="宋体"/>
          <w:snapToGrid w:val="0"/>
          <w:kern w:val="0"/>
          <w:szCs w:val="21"/>
        </w:rPr>
        <w:t>有</w:t>
      </w:r>
      <w:r>
        <w:rPr>
          <w:rFonts w:ascii="宋体" w:hAnsi="宋体"/>
          <w:snapToGrid w:val="0"/>
          <w:kern w:val="0"/>
          <w:szCs w:val="21"/>
        </w:rPr>
        <w:t>欺瞒、偷工减料、配置不齐或降档、以次充好</w:t>
      </w:r>
      <w:r>
        <w:rPr>
          <w:rFonts w:hint="eastAsia" w:ascii="宋体" w:hAnsi="宋体"/>
          <w:snapToGrid w:val="0"/>
          <w:kern w:val="0"/>
          <w:szCs w:val="21"/>
        </w:rPr>
        <w:t>等现象发生</w:t>
      </w:r>
      <w:r>
        <w:rPr>
          <w:rFonts w:ascii="宋体" w:hAnsi="宋体"/>
          <w:snapToGrid w:val="0"/>
          <w:kern w:val="0"/>
          <w:szCs w:val="21"/>
        </w:rPr>
        <w:t>，</w:t>
      </w:r>
      <w:r>
        <w:rPr>
          <w:rFonts w:hint="eastAsia" w:ascii="宋体" w:hAnsi="宋体"/>
          <w:snapToGrid w:val="0"/>
          <w:kern w:val="0"/>
          <w:szCs w:val="21"/>
        </w:rPr>
        <w:t>甲方有权停止乙方的材料采购权而自行采购材料，</w:t>
      </w:r>
      <w:r>
        <w:rPr>
          <w:rFonts w:ascii="宋体" w:hAnsi="宋体"/>
          <w:snapToGrid w:val="0"/>
          <w:kern w:val="0"/>
          <w:szCs w:val="21"/>
        </w:rPr>
        <w:t>给甲方造成的</w:t>
      </w:r>
      <w:r>
        <w:rPr>
          <w:rFonts w:hint="eastAsia" w:ascii="宋体" w:hAnsi="宋体"/>
          <w:snapToGrid w:val="0"/>
          <w:kern w:val="0"/>
          <w:szCs w:val="21"/>
        </w:rPr>
        <w:t>一切</w:t>
      </w:r>
      <w:r>
        <w:rPr>
          <w:rFonts w:ascii="宋体" w:hAnsi="宋体"/>
          <w:snapToGrid w:val="0"/>
          <w:kern w:val="0"/>
          <w:szCs w:val="21"/>
        </w:rPr>
        <w:t>损失</w:t>
      </w:r>
      <w:r>
        <w:rPr>
          <w:rFonts w:hint="eastAsia" w:ascii="宋体" w:hAnsi="宋体"/>
          <w:snapToGrid w:val="0"/>
          <w:kern w:val="0"/>
          <w:szCs w:val="21"/>
        </w:rPr>
        <w:t>由乙方承担</w:t>
      </w:r>
      <w:r>
        <w:rPr>
          <w:rFonts w:ascii="宋体" w:hAnsi="宋体"/>
          <w:snapToGrid w:val="0"/>
          <w:kern w:val="0"/>
          <w:szCs w:val="21"/>
        </w:rPr>
        <w:t>，</w:t>
      </w:r>
      <w:r>
        <w:rPr>
          <w:rFonts w:hint="eastAsia" w:ascii="宋体" w:hAnsi="宋体"/>
          <w:snapToGrid w:val="0"/>
          <w:kern w:val="0"/>
          <w:szCs w:val="21"/>
        </w:rPr>
        <w:t>该费用可</w:t>
      </w:r>
      <w:r>
        <w:rPr>
          <w:rFonts w:ascii="宋体" w:hAnsi="宋体"/>
          <w:snapToGrid w:val="0"/>
          <w:kern w:val="0"/>
          <w:szCs w:val="21"/>
        </w:rPr>
        <w:t>从</w:t>
      </w:r>
      <w:r>
        <w:rPr>
          <w:rFonts w:hint="eastAsia" w:ascii="宋体" w:hAnsi="宋体"/>
          <w:snapToGrid w:val="0"/>
          <w:kern w:val="0"/>
          <w:szCs w:val="21"/>
        </w:rPr>
        <w:t>当期</w:t>
      </w:r>
      <w:r>
        <w:rPr>
          <w:rFonts w:ascii="宋体" w:hAnsi="宋体"/>
          <w:snapToGrid w:val="0"/>
          <w:kern w:val="0"/>
          <w:szCs w:val="21"/>
        </w:rPr>
        <w:t>未付</w:t>
      </w:r>
      <w:r>
        <w:rPr>
          <w:rFonts w:hint="eastAsia" w:ascii="宋体" w:hAnsi="宋体"/>
          <w:snapToGrid w:val="0"/>
          <w:kern w:val="0"/>
          <w:szCs w:val="21"/>
        </w:rPr>
        <w:t>工程</w:t>
      </w:r>
      <w:r>
        <w:rPr>
          <w:rFonts w:ascii="宋体" w:hAnsi="宋体"/>
          <w:snapToGrid w:val="0"/>
          <w:kern w:val="0"/>
          <w:szCs w:val="21"/>
        </w:rPr>
        <w:t>款中扣除。</w:t>
      </w:r>
    </w:p>
    <w:p>
      <w:pPr>
        <w:adjustRightInd w:val="0"/>
        <w:snapToGrid w:val="0"/>
        <w:spacing w:line="360" w:lineRule="auto"/>
        <w:ind w:firstLine="420" w:firstLineChars="200"/>
        <w:jc w:val="left"/>
        <w:rPr>
          <w:rFonts w:ascii="宋体" w:hAnsi="宋体"/>
          <w:bCs/>
          <w:szCs w:val="21"/>
        </w:rPr>
      </w:pPr>
      <w:r>
        <w:rPr>
          <w:rFonts w:ascii="宋体" w:hAnsi="宋体"/>
          <w:szCs w:val="21"/>
        </w:rPr>
        <w:t>1</w:t>
      </w:r>
      <w:r>
        <w:rPr>
          <w:rFonts w:hint="eastAsia" w:ascii="宋体" w:hAnsi="宋体"/>
          <w:szCs w:val="21"/>
        </w:rPr>
        <w:t>7</w:t>
      </w:r>
      <w:r>
        <w:rPr>
          <w:rFonts w:ascii="宋体" w:hAnsi="宋体"/>
          <w:szCs w:val="21"/>
        </w:rPr>
        <w:t>.2.7</w:t>
      </w:r>
      <w:r>
        <w:rPr>
          <w:rFonts w:ascii="宋体" w:hAnsi="宋体"/>
          <w:bCs/>
          <w:szCs w:val="21"/>
        </w:rPr>
        <w:t>为了保证工程质量、工期，乙方应按时足额支付工人的工资，严禁将甲方付给的工程进度款，挪用在甲方发包的工程以外项目使用，必须专款专用，否则一经核实，乙方每次</w:t>
      </w:r>
      <w:r>
        <w:rPr>
          <w:rFonts w:hint="eastAsia" w:ascii="宋体" w:hAnsi="宋体"/>
          <w:bCs/>
          <w:szCs w:val="21"/>
        </w:rPr>
        <w:t>向</w:t>
      </w:r>
      <w:r>
        <w:rPr>
          <w:rFonts w:ascii="宋体" w:hAnsi="宋体"/>
          <w:bCs/>
          <w:szCs w:val="21"/>
        </w:rPr>
        <w:t>甲方</w:t>
      </w:r>
      <w:r>
        <w:rPr>
          <w:rFonts w:hint="eastAsia" w:ascii="宋体" w:hAnsi="宋体"/>
          <w:bCs/>
          <w:szCs w:val="21"/>
        </w:rPr>
        <w:t>支付5,</w:t>
      </w:r>
      <w:r>
        <w:rPr>
          <w:rFonts w:ascii="宋体" w:hAnsi="宋体"/>
          <w:bCs/>
          <w:szCs w:val="21"/>
        </w:rPr>
        <w:t>000.00元违约金。</w:t>
      </w:r>
    </w:p>
    <w:p>
      <w:pPr>
        <w:adjustRightInd w:val="0"/>
        <w:snapToGrid w:val="0"/>
        <w:spacing w:line="360" w:lineRule="auto"/>
        <w:ind w:firstLine="420" w:firstLineChars="200"/>
        <w:jc w:val="left"/>
        <w:rPr>
          <w:rFonts w:ascii="宋体" w:hAnsi="宋体"/>
          <w:bCs/>
          <w:szCs w:val="21"/>
        </w:rPr>
      </w:pPr>
      <w:r>
        <w:rPr>
          <w:rFonts w:ascii="宋体" w:hAnsi="宋体"/>
          <w:bCs/>
          <w:szCs w:val="21"/>
        </w:rPr>
        <w:t>1</w:t>
      </w:r>
      <w:r>
        <w:rPr>
          <w:rFonts w:hint="eastAsia" w:ascii="宋体" w:hAnsi="宋体"/>
          <w:bCs/>
          <w:szCs w:val="21"/>
        </w:rPr>
        <w:t>7</w:t>
      </w:r>
      <w:r>
        <w:rPr>
          <w:rFonts w:ascii="宋体" w:hAnsi="宋体"/>
          <w:bCs/>
          <w:szCs w:val="21"/>
        </w:rPr>
        <w:t>.2.8施工中安全文明施工未达标，材料乱堆乱放每发现一次</w:t>
      </w:r>
      <w:r>
        <w:rPr>
          <w:rFonts w:hint="eastAsia" w:ascii="宋体" w:hAnsi="宋体"/>
          <w:bCs/>
          <w:szCs w:val="21"/>
        </w:rPr>
        <w:t>，</w:t>
      </w:r>
      <w:r>
        <w:rPr>
          <w:rFonts w:ascii="宋体" w:hAnsi="宋体"/>
          <w:bCs/>
          <w:szCs w:val="21"/>
        </w:rPr>
        <w:t>乙方</w:t>
      </w:r>
      <w:r>
        <w:rPr>
          <w:rFonts w:hint="eastAsia" w:ascii="宋体" w:hAnsi="宋体"/>
          <w:bCs/>
          <w:szCs w:val="21"/>
        </w:rPr>
        <w:t>向</w:t>
      </w:r>
      <w:r>
        <w:rPr>
          <w:rFonts w:ascii="宋体" w:hAnsi="宋体"/>
          <w:bCs/>
          <w:szCs w:val="21"/>
        </w:rPr>
        <w:t>甲方</w:t>
      </w:r>
      <w:r>
        <w:rPr>
          <w:rFonts w:hint="eastAsia" w:ascii="宋体" w:hAnsi="宋体"/>
          <w:bCs/>
          <w:szCs w:val="21"/>
        </w:rPr>
        <w:t>支付3</w:t>
      </w:r>
      <w:r>
        <w:rPr>
          <w:rFonts w:ascii="宋体" w:hAnsi="宋体"/>
          <w:bCs/>
          <w:szCs w:val="21"/>
        </w:rPr>
        <w:t>,000.00元违约金。</w:t>
      </w:r>
    </w:p>
    <w:p>
      <w:pPr>
        <w:adjustRightInd w:val="0"/>
        <w:snapToGrid w:val="0"/>
        <w:spacing w:line="360" w:lineRule="auto"/>
        <w:ind w:firstLine="420" w:firstLineChars="200"/>
        <w:jc w:val="left"/>
        <w:rPr>
          <w:rFonts w:ascii="宋体" w:hAnsi="宋体"/>
          <w:szCs w:val="21"/>
        </w:rPr>
      </w:pPr>
      <w:r>
        <w:rPr>
          <w:rFonts w:ascii="宋体" w:hAnsi="宋体"/>
          <w:bCs/>
          <w:szCs w:val="21"/>
        </w:rPr>
        <w:t>1</w:t>
      </w:r>
      <w:r>
        <w:rPr>
          <w:rFonts w:hint="eastAsia" w:ascii="宋体" w:hAnsi="宋体"/>
          <w:bCs/>
          <w:szCs w:val="21"/>
        </w:rPr>
        <w:t>7</w:t>
      </w:r>
      <w:r>
        <w:rPr>
          <w:rFonts w:ascii="宋体" w:hAnsi="宋体"/>
          <w:bCs/>
          <w:szCs w:val="21"/>
        </w:rPr>
        <w:t>.2.9</w:t>
      </w:r>
      <w:r>
        <w:rPr>
          <w:rFonts w:ascii="宋体" w:hAnsi="宋体"/>
          <w:szCs w:val="21"/>
        </w:rPr>
        <w:t>乙方必须以自有施工队伍施工，不得把所承包的工程进行挂靠或联营等任何形式的分包，一经发现</w:t>
      </w:r>
      <w:r>
        <w:rPr>
          <w:rFonts w:hint="eastAsia" w:ascii="宋体" w:hAnsi="宋体"/>
          <w:szCs w:val="21"/>
        </w:rPr>
        <w:t>甲方有权立即解除</w:t>
      </w:r>
      <w:r>
        <w:rPr>
          <w:rFonts w:ascii="宋体" w:hAnsi="宋体"/>
          <w:szCs w:val="21"/>
        </w:rPr>
        <w:t>本合同，并按所完成工程造价的</w:t>
      </w:r>
      <w:r>
        <w:rPr>
          <w:rFonts w:hint="eastAsia" w:ascii="宋体" w:hAnsi="宋体"/>
          <w:szCs w:val="21"/>
        </w:rPr>
        <w:t>30%向</w:t>
      </w:r>
      <w:r>
        <w:rPr>
          <w:rFonts w:ascii="宋体" w:hAnsi="宋体"/>
          <w:szCs w:val="21"/>
        </w:rPr>
        <w:t>甲方支付违约金，并于发现后3天内，乙方无条件撤离施工场地，因此导致甲方的直接损失，由乙方负全责。</w:t>
      </w:r>
    </w:p>
    <w:p>
      <w:pPr>
        <w:adjustRightInd w:val="0"/>
        <w:snapToGrid w:val="0"/>
        <w:spacing w:line="360" w:lineRule="auto"/>
        <w:ind w:firstLine="420" w:firstLineChars="200"/>
        <w:jc w:val="left"/>
        <w:rPr>
          <w:rFonts w:ascii="宋体" w:hAnsi="宋体"/>
          <w:szCs w:val="21"/>
        </w:rPr>
      </w:pPr>
      <w:r>
        <w:rPr>
          <w:rFonts w:hint="eastAsia" w:ascii="宋体" w:hAnsi="宋体"/>
          <w:szCs w:val="21"/>
        </w:rPr>
        <w:t>17.2.10本合同履行过程中，乙方不得有损甲方信誉或造成负面影响的行为，不论是民工集体上告、上访、闹事(如拦马路、爬塔吊)，影响公共交通秩序、干扰政府正常办公、扰乱社会秩序或者围堵发包人办公场所、销售现场等不良行为发生或者发生其他被媒体的报道，第一次发生，乙方承担违约金5万元，第二次发生，乙方承担违约金10万元，以此类推、逐倍累加。</w:t>
      </w:r>
    </w:p>
    <w:p>
      <w:pPr>
        <w:adjustRightInd w:val="0"/>
        <w:snapToGrid w:val="0"/>
        <w:spacing w:line="360" w:lineRule="auto"/>
        <w:ind w:firstLine="422" w:firstLineChars="200"/>
        <w:jc w:val="left"/>
        <w:rPr>
          <w:rFonts w:ascii="宋体" w:hAnsi="宋体"/>
          <w:b/>
          <w:szCs w:val="21"/>
          <w:lang w:val="en-GB"/>
        </w:rPr>
      </w:pPr>
      <w:r>
        <w:rPr>
          <w:rFonts w:ascii="宋体" w:hAnsi="宋体"/>
          <w:b/>
          <w:szCs w:val="21"/>
          <w:lang w:val="en-GB"/>
        </w:rPr>
        <w:t>十</w:t>
      </w:r>
      <w:r>
        <w:rPr>
          <w:rFonts w:hint="eastAsia" w:ascii="宋体" w:hAnsi="宋体"/>
          <w:b/>
          <w:szCs w:val="21"/>
          <w:lang w:val="en-GB"/>
        </w:rPr>
        <w:t>八</w:t>
      </w:r>
      <w:r>
        <w:rPr>
          <w:rFonts w:ascii="宋体" w:hAnsi="宋体"/>
          <w:b/>
          <w:szCs w:val="21"/>
          <w:lang w:val="en-GB"/>
        </w:rPr>
        <w:t>、</w:t>
      </w:r>
      <w:r>
        <w:rPr>
          <w:rFonts w:hint="eastAsia" w:ascii="宋体" w:hAnsi="宋体"/>
          <w:b/>
          <w:szCs w:val="21"/>
          <w:lang w:val="en-GB"/>
        </w:rPr>
        <w:t>争议的解决</w:t>
      </w:r>
    </w:p>
    <w:p>
      <w:pPr>
        <w:spacing w:line="360" w:lineRule="auto"/>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.1  </w:t>
      </w:r>
      <w:r>
        <w:rPr>
          <w:rFonts w:hint="eastAsia" w:ascii="宋体" w:hAnsi="宋体"/>
          <w:szCs w:val="21"/>
        </w:rPr>
        <w:t>本合同及本合同履行过程中如发生争议，双方协商解决，协商不成时，由</w:t>
      </w:r>
      <w:r>
        <w:rPr>
          <w:rFonts w:hint="eastAsia" w:ascii="宋体" w:hAnsi="宋体"/>
          <w:szCs w:val="21"/>
          <w:u w:val="single"/>
        </w:rPr>
        <w:t>工程所在地</w:t>
      </w:r>
      <w:r>
        <w:rPr>
          <w:rFonts w:hint="eastAsia" w:ascii="宋体" w:hAnsi="宋体"/>
          <w:szCs w:val="21"/>
        </w:rPr>
        <w:t>人民法院管辖。</w:t>
      </w:r>
    </w:p>
    <w:p>
      <w:pPr>
        <w:tabs>
          <w:tab w:val="left" w:pos="1080"/>
        </w:tabs>
        <w:spacing w:line="360" w:lineRule="auto"/>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.2</w:t>
      </w:r>
      <w:r>
        <w:rPr>
          <w:rFonts w:hint="eastAsia" w:ascii="宋体" w:hAnsi="宋体"/>
          <w:szCs w:val="21"/>
        </w:rPr>
        <w:t xml:space="preserve">  发生争议后，除非出现下列情况，双方都应继续履行本合同，保持施工连续，保护好已完工程：</w:t>
      </w:r>
    </w:p>
    <w:p>
      <w:pPr>
        <w:spacing w:line="360" w:lineRule="auto"/>
        <w:ind w:firstLine="465"/>
        <w:rPr>
          <w:rFonts w:ascii="宋体" w:hAnsi="宋体"/>
          <w:szCs w:val="21"/>
        </w:rPr>
      </w:pPr>
      <w:r>
        <w:rPr>
          <w:rFonts w:ascii="宋体" w:hAnsi="宋体"/>
          <w:szCs w:val="21"/>
        </w:rPr>
        <w:t>1</w:t>
      </w:r>
      <w:r>
        <w:rPr>
          <w:rFonts w:hint="eastAsia" w:ascii="宋体" w:hAnsi="宋体"/>
          <w:szCs w:val="21"/>
        </w:rPr>
        <w:t>8</w:t>
      </w:r>
      <w:r>
        <w:rPr>
          <w:rFonts w:ascii="宋体" w:hAnsi="宋体"/>
          <w:szCs w:val="21"/>
        </w:rPr>
        <w:t>.2.1单方违约导致本合同确已无法履行，双方协商停止施工。</w:t>
      </w:r>
    </w:p>
    <w:p>
      <w:pPr>
        <w:spacing w:line="360" w:lineRule="auto"/>
        <w:ind w:firstLine="465"/>
        <w:rPr>
          <w:rFonts w:ascii="宋体" w:hAnsi="宋体"/>
          <w:szCs w:val="21"/>
        </w:rPr>
      </w:pPr>
      <w:r>
        <w:rPr>
          <w:rFonts w:ascii="宋体" w:hAnsi="宋体"/>
          <w:szCs w:val="21"/>
        </w:rPr>
        <w:t>1</w:t>
      </w:r>
      <w:r>
        <w:rPr>
          <w:rFonts w:hint="eastAsia" w:ascii="宋体" w:hAnsi="宋体"/>
          <w:szCs w:val="21"/>
        </w:rPr>
        <w:t>8</w:t>
      </w:r>
      <w:r>
        <w:rPr>
          <w:rFonts w:ascii="宋体" w:hAnsi="宋体"/>
          <w:szCs w:val="21"/>
        </w:rPr>
        <w:t>.2.2调解要求停止施工，且为双方接受。</w:t>
      </w:r>
    </w:p>
    <w:p>
      <w:pPr>
        <w:spacing w:line="360" w:lineRule="auto"/>
        <w:ind w:firstLine="465"/>
        <w:rPr>
          <w:rFonts w:ascii="宋体" w:hAnsi="宋体"/>
          <w:bCs/>
          <w:szCs w:val="21"/>
        </w:rPr>
      </w:pPr>
      <w:r>
        <w:rPr>
          <w:rFonts w:ascii="宋体" w:hAnsi="宋体"/>
          <w:szCs w:val="21"/>
        </w:rPr>
        <w:t>1</w:t>
      </w:r>
      <w:r>
        <w:rPr>
          <w:rFonts w:hint="eastAsia" w:ascii="宋体" w:hAnsi="宋体"/>
          <w:szCs w:val="21"/>
        </w:rPr>
        <w:t>8</w:t>
      </w:r>
      <w:r>
        <w:rPr>
          <w:rFonts w:ascii="宋体" w:hAnsi="宋体"/>
          <w:szCs w:val="21"/>
        </w:rPr>
        <w:t>.2.3法院要求停止施工。</w:t>
      </w:r>
    </w:p>
    <w:p>
      <w:pPr>
        <w:keepNext/>
        <w:keepLines/>
        <w:spacing w:line="360" w:lineRule="auto"/>
        <w:ind w:firstLine="316" w:firstLineChars="150"/>
        <w:outlineLvl w:val="1"/>
        <w:rPr>
          <w:rFonts w:ascii="宋体" w:hAnsi="宋体"/>
          <w:b/>
          <w:szCs w:val="21"/>
          <w:lang w:val="en-GB"/>
        </w:rPr>
      </w:pPr>
      <w:r>
        <w:rPr>
          <w:rFonts w:hint="eastAsia" w:ascii="宋体" w:hAnsi="宋体"/>
          <w:b/>
          <w:szCs w:val="21"/>
          <w:lang w:val="en-GB"/>
        </w:rPr>
        <w:t>十九、保险</w:t>
      </w:r>
    </w:p>
    <w:p>
      <w:pPr>
        <w:adjustRightInd w:val="0"/>
        <w:snapToGrid w:val="0"/>
        <w:spacing w:line="360" w:lineRule="auto"/>
        <w:ind w:firstLine="420" w:firstLineChars="200"/>
        <w:jc w:val="left"/>
        <w:rPr>
          <w:rFonts w:ascii="宋体" w:hAnsi="宋体" w:cs="Arial"/>
          <w:szCs w:val="21"/>
        </w:rPr>
      </w:pPr>
      <w:r>
        <w:rPr>
          <w:rFonts w:ascii="宋体" w:hAnsi="宋体" w:cs="Arial"/>
          <w:szCs w:val="21"/>
        </w:rPr>
        <w:t>乙方负责办理乙方在施工现场人员的生命财产、现场各种施工用设施、设备、材料的保险，并支付相应的费用，费用已含在合同价款中。因乙方原因造成的任何事故(包括第三</w:t>
      </w:r>
      <w:r>
        <w:rPr>
          <w:rFonts w:hint="eastAsia" w:ascii="宋体" w:hAnsi="宋体" w:cs="Arial"/>
          <w:szCs w:val="21"/>
        </w:rPr>
        <w:t>方</w:t>
      </w:r>
      <w:r>
        <w:rPr>
          <w:rFonts w:ascii="宋体" w:hAnsi="宋体" w:cs="Arial"/>
          <w:szCs w:val="21"/>
        </w:rPr>
        <w:t>人员在内)所发生的依法应该支付的损失、赔偿费、补偿费用等责任由乙方承担。</w:t>
      </w:r>
    </w:p>
    <w:p>
      <w:pPr>
        <w:keepNext/>
        <w:keepLines/>
        <w:spacing w:line="360" w:lineRule="auto"/>
        <w:ind w:firstLine="316" w:firstLineChars="150"/>
        <w:outlineLvl w:val="1"/>
        <w:rPr>
          <w:rFonts w:ascii="宋体" w:hAnsi="宋体"/>
          <w:b/>
          <w:szCs w:val="21"/>
          <w:lang w:val="en-GB"/>
        </w:rPr>
      </w:pPr>
      <w:r>
        <w:rPr>
          <w:rFonts w:hint="eastAsia" w:ascii="宋体" w:hAnsi="宋体"/>
          <w:b/>
          <w:szCs w:val="21"/>
          <w:lang w:val="en-GB"/>
        </w:rPr>
        <w:t>二十、</w:t>
      </w:r>
      <w:r>
        <w:rPr>
          <w:rFonts w:ascii="宋体" w:hAnsi="宋体"/>
          <w:b/>
          <w:szCs w:val="21"/>
          <w:lang w:val="en-GB"/>
        </w:rPr>
        <w:t>工资支付</w:t>
      </w:r>
    </w:p>
    <w:p>
      <w:pPr>
        <w:spacing w:line="360" w:lineRule="auto"/>
        <w:ind w:firstLine="420" w:firstLineChars="200"/>
        <w:rPr>
          <w:rFonts w:ascii="宋体" w:hAnsi="宋体"/>
          <w:szCs w:val="21"/>
        </w:rPr>
      </w:pPr>
      <w:r>
        <w:rPr>
          <w:rFonts w:hint="eastAsia" w:ascii="宋体" w:hAnsi="宋体"/>
          <w:szCs w:val="21"/>
        </w:rPr>
        <w:t xml:space="preserve">20.1  </w:t>
      </w:r>
      <w:r>
        <w:rPr>
          <w:rFonts w:ascii="宋体" w:hAnsi="宋体"/>
          <w:szCs w:val="21"/>
        </w:rPr>
        <w:t>乙方应妥善处理其劳资关系，自觉接受政府相关部门监督管理及检查并缴纳相关费用，严格按国家及地方有关规定及时支付其员工及农民工工资，严禁拖欠及克扣员工及农民工工资。乙方已充分了解双方商定的本合同条款中工程款支付方式对其员工及农民工工资支付的影响，乙方因欠薪与其员工及农民工造成的纠</w:t>
      </w:r>
      <w:r>
        <w:rPr>
          <w:rFonts w:hint="eastAsia" w:ascii="宋体" w:hAnsi="宋体"/>
          <w:szCs w:val="21"/>
        </w:rPr>
        <w:t>纷</w:t>
      </w:r>
      <w:r>
        <w:rPr>
          <w:rFonts w:ascii="宋体" w:hAnsi="宋体"/>
          <w:szCs w:val="21"/>
        </w:rPr>
        <w:t>、诉讼等争议由乙方自行解决，一切与甲方无涉。</w:t>
      </w:r>
    </w:p>
    <w:p>
      <w:pPr>
        <w:spacing w:line="360" w:lineRule="auto"/>
        <w:ind w:firstLine="420" w:firstLineChars="200"/>
        <w:rPr>
          <w:rFonts w:ascii="宋体" w:hAnsi="宋体"/>
          <w:szCs w:val="21"/>
        </w:rPr>
      </w:pPr>
      <w:r>
        <w:rPr>
          <w:rFonts w:hint="eastAsia" w:ascii="宋体" w:hAnsi="宋体"/>
          <w:szCs w:val="21"/>
        </w:rPr>
        <w:t>20.2  乙方每月按实造册编制工人工资表报甲方备案，若遇年底或竣工时的进度款甲方优先在支付应付金额的70%，在确保乙方支付完工人工资的情况下，甲方才予支付余下的30%；年底或竣工无进度款时，乙方应自行支付工人工资。如乙方拖欠工人工资导致上述行为发生，甲方可不经承包人同意，直接交当地劳动主管部门或由甲方在当地政府见证下直接对其工人支付工资，并在应付乙方款项(包括履约保证金)中双倍扣除甲方支付的金额。</w:t>
      </w:r>
    </w:p>
    <w:p>
      <w:pPr>
        <w:spacing w:line="360" w:lineRule="auto"/>
        <w:ind w:firstLine="420" w:firstLineChars="200"/>
        <w:rPr>
          <w:rFonts w:ascii="宋体" w:hAnsi="宋体"/>
          <w:szCs w:val="21"/>
        </w:rPr>
      </w:pPr>
      <w:r>
        <w:rPr>
          <w:rFonts w:hint="eastAsia" w:ascii="宋体" w:hAnsi="宋体"/>
          <w:szCs w:val="21"/>
        </w:rPr>
        <w:t xml:space="preserve">20.3  </w:t>
      </w:r>
      <w:r>
        <w:rPr>
          <w:rFonts w:ascii="宋体" w:hAnsi="宋体"/>
          <w:szCs w:val="21"/>
        </w:rPr>
        <w:t>若乙方因欠薪问题严重影响工程进展，甲方有权</w:t>
      </w:r>
      <w:r>
        <w:rPr>
          <w:rFonts w:hint="eastAsia" w:ascii="宋体" w:hAnsi="宋体"/>
          <w:szCs w:val="21"/>
        </w:rPr>
        <w:t>单方面解除</w:t>
      </w:r>
      <w:r>
        <w:rPr>
          <w:rFonts w:ascii="宋体" w:hAnsi="宋体"/>
          <w:szCs w:val="21"/>
        </w:rPr>
        <w:t>合同，违约责任按合同条款有关条款履行。</w:t>
      </w:r>
    </w:p>
    <w:p>
      <w:pPr>
        <w:keepNext/>
        <w:keepLines/>
        <w:spacing w:line="360" w:lineRule="auto"/>
        <w:ind w:firstLine="316" w:firstLineChars="150"/>
        <w:outlineLvl w:val="1"/>
        <w:rPr>
          <w:rFonts w:ascii="宋体" w:hAnsi="宋体"/>
          <w:b/>
          <w:szCs w:val="21"/>
          <w:lang w:val="en-GB"/>
        </w:rPr>
      </w:pPr>
      <w:r>
        <w:rPr>
          <w:rFonts w:hint="eastAsia" w:ascii="宋体" w:hAnsi="宋体"/>
          <w:b/>
          <w:szCs w:val="21"/>
          <w:lang w:val="en-GB"/>
        </w:rPr>
        <w:t>二十一</w:t>
      </w:r>
      <w:r>
        <w:rPr>
          <w:rFonts w:ascii="宋体" w:hAnsi="宋体"/>
          <w:b/>
          <w:szCs w:val="21"/>
          <w:lang w:val="en-GB"/>
        </w:rPr>
        <w:t>、不可抗力</w:t>
      </w:r>
    </w:p>
    <w:p>
      <w:pPr>
        <w:numPr>
          <w:ilvl w:val="1"/>
          <w:numId w:val="0"/>
        </w:numPr>
        <w:tabs>
          <w:tab w:val="left" w:pos="360"/>
          <w:tab w:val="left" w:pos="900"/>
        </w:tabs>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 xml:space="preserve">1.1  </w:t>
      </w:r>
      <w:r>
        <w:rPr>
          <w:rFonts w:ascii="宋体" w:hAnsi="宋体"/>
          <w:szCs w:val="21"/>
        </w:rPr>
        <w:t>不可抗力包括(但不限于)下列情况：</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.1.1天灾(地震、洪水、海啸、飓风、超强台风</w:t>
      </w:r>
      <w:r>
        <w:rPr>
          <w:rFonts w:hint="eastAsia" w:ascii="宋体" w:hAnsi="宋体"/>
          <w:szCs w:val="21"/>
        </w:rPr>
        <w:t>（十二级以上）</w:t>
      </w:r>
      <w:r>
        <w:rPr>
          <w:rFonts w:ascii="宋体" w:hAnsi="宋体"/>
          <w:szCs w:val="21"/>
        </w:rPr>
        <w:t>、雷击、瘟疫等)。</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.1.2战争、敌对行动(不论宣战与否)、入侵、外敌行动、叛乱、革命、暴动、军事政变或内战。</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.1.3核子辐射或放射性污染。</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.1.4以音速或超音速飞行的飞机或其他飞行装置产生的压力波，飞行器坠落。</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.1.5暴乱、骚乱或混乱，但对于完全局限在乙方或其乙方雇用人员内部并且是由于从事本工程而发生的事件除外。</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.1.6其他非甲方、乙方责任造成的爆炸、火灾。</w:t>
      </w:r>
    </w:p>
    <w:p>
      <w:pPr>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1</w:t>
      </w:r>
      <w:r>
        <w:rPr>
          <w:rFonts w:ascii="宋体" w:hAnsi="宋体"/>
          <w:szCs w:val="21"/>
        </w:rPr>
        <w:t>.2当不可抗力事件发生后</w:t>
      </w:r>
      <w:r>
        <w:rPr>
          <w:rFonts w:hint="eastAsia" w:ascii="宋体" w:hAnsi="宋体"/>
          <w:szCs w:val="21"/>
        </w:rPr>
        <w:t>，相应的处理办法遵照国家的有关规定执行。</w:t>
      </w:r>
    </w:p>
    <w:p>
      <w:pPr>
        <w:keepNext/>
        <w:keepLines/>
        <w:spacing w:line="360" w:lineRule="auto"/>
        <w:ind w:firstLine="316" w:firstLineChars="150"/>
        <w:outlineLvl w:val="1"/>
        <w:rPr>
          <w:rFonts w:ascii="宋体" w:hAnsi="宋体"/>
          <w:b/>
          <w:szCs w:val="21"/>
          <w:lang w:val="en-GB"/>
        </w:rPr>
      </w:pPr>
      <w:r>
        <w:rPr>
          <w:rFonts w:hint="eastAsia" w:ascii="宋体" w:hAnsi="宋体"/>
          <w:b/>
          <w:szCs w:val="21"/>
          <w:lang w:val="en-GB"/>
        </w:rPr>
        <w:t>二十二、合同解除</w:t>
      </w:r>
    </w:p>
    <w:p>
      <w:pPr>
        <w:adjustRightInd w:val="0"/>
        <w:snapToGrid w:val="0"/>
        <w:spacing w:line="360" w:lineRule="auto"/>
        <w:ind w:firstLine="420" w:firstLineChars="200"/>
        <w:jc w:val="left"/>
        <w:rPr>
          <w:rFonts w:ascii="宋体" w:hAnsi="宋体" w:cs="Arial"/>
          <w:szCs w:val="21"/>
        </w:rPr>
      </w:pPr>
      <w:r>
        <w:rPr>
          <w:rFonts w:ascii="宋体" w:hAnsi="宋体"/>
          <w:szCs w:val="21"/>
        </w:rPr>
        <w:t>2</w:t>
      </w:r>
      <w:r>
        <w:rPr>
          <w:rFonts w:hint="eastAsia" w:ascii="宋体" w:hAnsi="宋体"/>
          <w:szCs w:val="21"/>
        </w:rPr>
        <w:t>2</w:t>
      </w:r>
      <w:r>
        <w:rPr>
          <w:rFonts w:ascii="宋体" w:hAnsi="宋体"/>
          <w:szCs w:val="21"/>
        </w:rPr>
        <w:t>.1</w:t>
      </w:r>
      <w:r>
        <w:rPr>
          <w:rFonts w:ascii="宋体" w:hAnsi="宋体" w:cs="Arial"/>
          <w:szCs w:val="21"/>
        </w:rPr>
        <w:t>甲</w:t>
      </w:r>
      <w:r>
        <w:rPr>
          <w:rFonts w:hint="eastAsia" w:ascii="宋体" w:hAnsi="宋体" w:cs="Arial"/>
          <w:szCs w:val="21"/>
        </w:rPr>
        <w:t>、</w:t>
      </w:r>
      <w:r>
        <w:rPr>
          <w:rFonts w:ascii="宋体" w:hAnsi="宋体" w:cs="Arial"/>
          <w:szCs w:val="21"/>
        </w:rPr>
        <w:t>乙双方协商一致，可以解除合同。</w:t>
      </w:r>
    </w:p>
    <w:p>
      <w:pPr>
        <w:adjustRightInd w:val="0"/>
        <w:snapToGrid w:val="0"/>
        <w:spacing w:line="360" w:lineRule="auto"/>
        <w:ind w:firstLine="420" w:firstLineChars="200"/>
        <w:jc w:val="left"/>
        <w:rPr>
          <w:rFonts w:ascii="宋体" w:hAnsi="宋体" w:cs="Arial"/>
          <w:szCs w:val="21"/>
        </w:rPr>
      </w:pPr>
      <w:r>
        <w:rPr>
          <w:rFonts w:ascii="宋体" w:hAnsi="宋体" w:cs="Arial"/>
          <w:szCs w:val="21"/>
        </w:rPr>
        <w:t>2</w:t>
      </w:r>
      <w:r>
        <w:rPr>
          <w:rFonts w:hint="eastAsia" w:ascii="宋体" w:hAnsi="宋体" w:cs="Arial"/>
          <w:szCs w:val="21"/>
        </w:rPr>
        <w:t>2</w:t>
      </w:r>
      <w:r>
        <w:rPr>
          <w:rFonts w:ascii="宋体" w:hAnsi="宋体" w:cs="Arial"/>
          <w:szCs w:val="21"/>
        </w:rPr>
        <w:t>.2</w:t>
      </w:r>
      <w:r>
        <w:rPr>
          <w:rFonts w:hint="eastAsia" w:ascii="宋体" w:hAnsi="宋体" w:cs="Arial"/>
          <w:szCs w:val="21"/>
        </w:rPr>
        <w:t xml:space="preserve">  当乙方将承包的全部或部分本</w:t>
      </w:r>
      <w:r>
        <w:rPr>
          <w:rFonts w:ascii="宋体" w:hAnsi="宋体" w:cs="Arial"/>
          <w:szCs w:val="21"/>
        </w:rPr>
        <w:t>工程转包给他人，或肢解后以分包的名义分别转包给他人，甲方有权解除合同。</w:t>
      </w:r>
    </w:p>
    <w:p>
      <w:pPr>
        <w:adjustRightInd w:val="0"/>
        <w:snapToGrid w:val="0"/>
        <w:spacing w:line="360" w:lineRule="auto"/>
        <w:ind w:firstLine="420" w:firstLineChars="200"/>
        <w:jc w:val="left"/>
        <w:rPr>
          <w:rFonts w:ascii="宋体" w:hAnsi="宋体" w:cs="Arial"/>
          <w:szCs w:val="21"/>
        </w:rPr>
      </w:pPr>
      <w:r>
        <w:rPr>
          <w:rFonts w:ascii="宋体" w:hAnsi="宋体" w:cs="Arial"/>
          <w:szCs w:val="21"/>
        </w:rPr>
        <w:t>2</w:t>
      </w:r>
      <w:r>
        <w:rPr>
          <w:rFonts w:hint="eastAsia" w:ascii="宋体" w:hAnsi="宋体" w:cs="Arial"/>
          <w:szCs w:val="21"/>
        </w:rPr>
        <w:t>2</w:t>
      </w:r>
      <w:r>
        <w:rPr>
          <w:rFonts w:ascii="宋体" w:hAnsi="宋体" w:cs="Arial"/>
          <w:szCs w:val="21"/>
        </w:rPr>
        <w:t>.3</w:t>
      </w:r>
      <w:r>
        <w:rPr>
          <w:rFonts w:hint="eastAsia" w:ascii="宋体" w:hAnsi="宋体" w:cs="Arial"/>
          <w:szCs w:val="21"/>
        </w:rPr>
        <w:t xml:space="preserve">  因不可抗力致使合同无法履行的，甲、</w:t>
      </w:r>
      <w:r>
        <w:rPr>
          <w:rFonts w:ascii="宋体" w:hAnsi="宋体" w:cs="Arial"/>
          <w:szCs w:val="21"/>
        </w:rPr>
        <w:t>乙双方协商可以解除合同。</w:t>
      </w:r>
    </w:p>
    <w:p>
      <w:pPr>
        <w:adjustRightInd w:val="0"/>
        <w:snapToGrid w:val="0"/>
        <w:spacing w:line="360" w:lineRule="auto"/>
        <w:ind w:firstLine="420" w:firstLineChars="200"/>
        <w:jc w:val="left"/>
        <w:rPr>
          <w:rFonts w:ascii="宋体" w:hAnsi="宋体" w:cs="Arial"/>
          <w:szCs w:val="21"/>
        </w:rPr>
      </w:pPr>
      <w:r>
        <w:rPr>
          <w:rFonts w:ascii="宋体" w:hAnsi="宋体" w:cs="Arial"/>
          <w:szCs w:val="21"/>
        </w:rPr>
        <w:t>2</w:t>
      </w:r>
      <w:r>
        <w:rPr>
          <w:rFonts w:hint="eastAsia" w:ascii="宋体" w:hAnsi="宋体" w:cs="Arial"/>
          <w:szCs w:val="21"/>
        </w:rPr>
        <w:t>2</w:t>
      </w:r>
      <w:r>
        <w:rPr>
          <w:rFonts w:ascii="宋体" w:hAnsi="宋体" w:cs="Arial"/>
          <w:szCs w:val="21"/>
        </w:rPr>
        <w:t>.4</w:t>
      </w:r>
      <w:r>
        <w:rPr>
          <w:rFonts w:hint="eastAsia" w:ascii="宋体" w:hAnsi="宋体"/>
          <w:kern w:val="0"/>
          <w:szCs w:val="21"/>
        </w:rPr>
        <w:t>因甲方根据市场需要，造成工程停建或缓建或设计修改后相应承包项目不存在时，甲方有权单方面提出解除合同。</w:t>
      </w:r>
    </w:p>
    <w:p>
      <w:pPr>
        <w:spacing w:line="360" w:lineRule="auto"/>
        <w:ind w:firstLine="420" w:firstLineChars="200"/>
        <w:rPr>
          <w:rFonts w:ascii="宋体" w:hAnsi="宋体"/>
          <w:szCs w:val="21"/>
        </w:rPr>
      </w:pPr>
      <w:r>
        <w:rPr>
          <w:rFonts w:hint="eastAsia" w:ascii="宋体" w:hAnsi="宋体"/>
          <w:szCs w:val="21"/>
        </w:rPr>
        <w:t xml:space="preserve">22.5  </w:t>
      </w:r>
      <w:r>
        <w:rPr>
          <w:rFonts w:ascii="宋体" w:hAnsi="宋体"/>
          <w:szCs w:val="21"/>
        </w:rPr>
        <w:t>一方依据约定要求解除合同，应以书面形式向对方发出解除合同的通知，并在发出通知前</w:t>
      </w:r>
      <w:r>
        <w:rPr>
          <w:rFonts w:hint="eastAsia" w:ascii="宋体" w:hAnsi="宋体"/>
          <w:szCs w:val="21"/>
        </w:rPr>
        <w:t>三日</w:t>
      </w:r>
      <w:r>
        <w:rPr>
          <w:rFonts w:ascii="宋体" w:hAnsi="宋体"/>
          <w:szCs w:val="21"/>
        </w:rPr>
        <w:t>告知对方，通知到达对方时合同解除；对合同有争议的，按本合同关于争议的约定处理。</w:t>
      </w:r>
    </w:p>
    <w:p>
      <w:pPr>
        <w:adjustRightInd w:val="0"/>
        <w:snapToGrid w:val="0"/>
        <w:spacing w:line="360" w:lineRule="auto"/>
        <w:ind w:firstLine="420" w:firstLineChars="200"/>
        <w:jc w:val="left"/>
        <w:rPr>
          <w:rFonts w:ascii="宋体" w:hAnsi="宋体" w:cs="Arial"/>
          <w:szCs w:val="21"/>
        </w:rPr>
      </w:pPr>
      <w:r>
        <w:rPr>
          <w:rFonts w:hint="eastAsia" w:ascii="宋体" w:hAnsi="宋体"/>
          <w:szCs w:val="21"/>
        </w:rPr>
        <w:t xml:space="preserve">22.6  </w:t>
      </w:r>
      <w:r>
        <w:rPr>
          <w:rFonts w:ascii="宋体" w:hAnsi="宋体"/>
          <w:szCs w:val="21"/>
        </w:rPr>
        <w:t>合同解除后，乙方应妥善做好已完工程和已购材料设备的保护和移交工作，按甲方的要求将自有机械设备和人员撤出施工现场。甲方为乙方撤出提供必要的条件，已完工程价款在乙方根据甲方要求完全撤出施工场地后按合同约定办理结算手续后支付。甲方不支付乙方撤出施工场地所发生的费用。</w:t>
      </w:r>
    </w:p>
    <w:p>
      <w:pPr>
        <w:keepNext/>
        <w:keepLines/>
        <w:spacing w:line="360" w:lineRule="auto"/>
        <w:ind w:firstLine="316" w:firstLineChars="150"/>
        <w:outlineLvl w:val="1"/>
        <w:rPr>
          <w:rFonts w:ascii="宋体" w:hAnsi="宋体"/>
          <w:b/>
          <w:szCs w:val="21"/>
          <w:lang w:val="en-GB"/>
        </w:rPr>
      </w:pPr>
      <w:r>
        <w:rPr>
          <w:rFonts w:hint="eastAsia" w:ascii="宋体" w:hAnsi="宋体"/>
          <w:b/>
          <w:szCs w:val="21"/>
          <w:lang w:val="en-GB"/>
        </w:rPr>
        <w:t>二十三、</w:t>
      </w:r>
      <w:r>
        <w:rPr>
          <w:rFonts w:ascii="宋体" w:hAnsi="宋体"/>
          <w:b/>
          <w:szCs w:val="21"/>
          <w:lang w:val="en-GB"/>
        </w:rPr>
        <w:t>其他</w:t>
      </w:r>
    </w:p>
    <w:p>
      <w:pPr>
        <w:numPr>
          <w:ilvl w:val="1"/>
          <w:numId w:val="0"/>
        </w:numPr>
        <w:tabs>
          <w:tab w:val="left" w:pos="360"/>
          <w:tab w:val="left" w:pos="900"/>
        </w:tabs>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3</w:t>
      </w:r>
      <w:r>
        <w:rPr>
          <w:rFonts w:ascii="宋体" w:hAnsi="宋体"/>
          <w:szCs w:val="21"/>
        </w:rPr>
        <w:t>.1乙方在签订合同前，向甲方支付合同总价</w:t>
      </w:r>
      <w:r>
        <w:rPr>
          <w:rFonts w:hint="eastAsia" w:ascii="宋体" w:hAnsi="宋体"/>
          <w:szCs w:val="21"/>
          <w:u w:val="single"/>
        </w:rPr>
        <w:t>5</w:t>
      </w:r>
      <w:r>
        <w:rPr>
          <w:rFonts w:hint="eastAsia" w:ascii="宋体" w:hAnsi="宋体"/>
          <w:szCs w:val="21"/>
        </w:rPr>
        <w:t>%的履约保证金。此保证金不计息，作为执行合同的保证金，履约保证金在工程竣工验收合格后十日内</w:t>
      </w:r>
      <w:r>
        <w:rPr>
          <w:rFonts w:ascii="宋体" w:hAnsi="宋体"/>
          <w:szCs w:val="21"/>
        </w:rPr>
        <w:t>退还。</w:t>
      </w:r>
    </w:p>
    <w:p>
      <w:pPr>
        <w:numPr>
          <w:ilvl w:val="1"/>
          <w:numId w:val="0"/>
        </w:numPr>
        <w:tabs>
          <w:tab w:val="left" w:pos="360"/>
          <w:tab w:val="left" w:pos="900"/>
        </w:tabs>
        <w:adjustRightInd w:val="0"/>
        <w:snapToGrid w:val="0"/>
        <w:spacing w:line="360" w:lineRule="auto"/>
        <w:ind w:firstLine="420" w:firstLineChars="200"/>
        <w:jc w:val="left"/>
        <w:rPr>
          <w:rFonts w:ascii="宋体" w:hAnsi="宋体"/>
          <w:b/>
          <w:bCs/>
          <w:szCs w:val="21"/>
        </w:rPr>
      </w:pPr>
      <w:r>
        <w:rPr>
          <w:rFonts w:ascii="宋体" w:hAnsi="宋体"/>
          <w:szCs w:val="21"/>
        </w:rPr>
        <w:t>2</w:t>
      </w:r>
      <w:r>
        <w:rPr>
          <w:rFonts w:hint="eastAsia" w:ascii="宋体" w:hAnsi="宋体"/>
          <w:szCs w:val="21"/>
        </w:rPr>
        <w:t>3</w:t>
      </w:r>
      <w:r>
        <w:rPr>
          <w:rFonts w:ascii="宋体" w:hAnsi="宋体"/>
          <w:szCs w:val="21"/>
        </w:rPr>
        <w:t>.2本合同正本</w:t>
      </w:r>
      <w:r>
        <w:rPr>
          <w:rFonts w:hint="eastAsia" w:ascii="宋体" w:hAnsi="宋体"/>
          <w:szCs w:val="21"/>
          <w:u w:val="single"/>
        </w:rPr>
        <w:t xml:space="preserve"> 贰 </w:t>
      </w:r>
      <w:r>
        <w:rPr>
          <w:rFonts w:ascii="宋体" w:hAnsi="宋体"/>
          <w:szCs w:val="21"/>
        </w:rPr>
        <w:t>份，双方</w:t>
      </w:r>
      <w:r>
        <w:rPr>
          <w:rFonts w:hint="eastAsia" w:ascii="宋体" w:hAnsi="宋体"/>
          <w:szCs w:val="21"/>
        </w:rPr>
        <w:t>各</w:t>
      </w:r>
      <w:r>
        <w:rPr>
          <w:rFonts w:ascii="宋体" w:hAnsi="宋体"/>
          <w:szCs w:val="21"/>
        </w:rPr>
        <w:t>执</w:t>
      </w:r>
      <w:r>
        <w:rPr>
          <w:rFonts w:hint="eastAsia" w:ascii="宋体" w:hAnsi="宋体"/>
          <w:szCs w:val="21"/>
          <w:u w:val="single"/>
        </w:rPr>
        <w:t xml:space="preserve"> 壹 </w:t>
      </w:r>
      <w:r>
        <w:rPr>
          <w:rFonts w:ascii="宋体" w:hAnsi="宋体"/>
          <w:szCs w:val="21"/>
        </w:rPr>
        <w:t>份，均具有同等法律效</w:t>
      </w:r>
      <w:r>
        <w:rPr>
          <w:rFonts w:hint="eastAsia" w:ascii="宋体" w:hAnsi="宋体"/>
          <w:szCs w:val="21"/>
        </w:rPr>
        <w:t>力，</w:t>
      </w:r>
      <w:r>
        <w:rPr>
          <w:rFonts w:ascii="宋体" w:hAnsi="宋体"/>
          <w:szCs w:val="21"/>
        </w:rPr>
        <w:t>副本</w:t>
      </w:r>
      <w:r>
        <w:rPr>
          <w:rFonts w:hint="eastAsia" w:ascii="宋体" w:hAnsi="宋体"/>
          <w:szCs w:val="21"/>
          <w:u w:val="single"/>
        </w:rPr>
        <w:t xml:space="preserve"> 肆 </w:t>
      </w:r>
      <w:r>
        <w:rPr>
          <w:rFonts w:ascii="宋体" w:hAnsi="宋体"/>
          <w:szCs w:val="21"/>
        </w:rPr>
        <w:t>份，甲方执</w:t>
      </w:r>
      <w:r>
        <w:rPr>
          <w:rFonts w:hint="eastAsia" w:ascii="宋体" w:hAnsi="宋体"/>
          <w:szCs w:val="21"/>
          <w:u w:val="single"/>
        </w:rPr>
        <w:t>叁</w:t>
      </w:r>
      <w:r>
        <w:rPr>
          <w:rFonts w:ascii="宋体" w:hAnsi="宋体"/>
          <w:szCs w:val="21"/>
        </w:rPr>
        <w:t>份，乙方执</w:t>
      </w:r>
      <w:r>
        <w:rPr>
          <w:rFonts w:hint="eastAsia" w:ascii="宋体" w:hAnsi="宋体"/>
          <w:szCs w:val="21"/>
          <w:u w:val="single"/>
        </w:rPr>
        <w:t>壹</w:t>
      </w:r>
      <w:r>
        <w:rPr>
          <w:rFonts w:ascii="宋体" w:hAnsi="宋体"/>
          <w:szCs w:val="21"/>
        </w:rPr>
        <w:t>份；当正副本不一致时以正本为准。</w:t>
      </w:r>
      <w:r>
        <w:rPr>
          <w:rFonts w:hint="eastAsia" w:ascii="宋体" w:hAnsi="宋体"/>
          <w:szCs w:val="21"/>
        </w:rPr>
        <w:t>本合同附件是本合同不可分割的一部分，与本合同具有同等法律效力。</w:t>
      </w:r>
    </w:p>
    <w:p>
      <w:pPr>
        <w:numPr>
          <w:ilvl w:val="1"/>
          <w:numId w:val="0"/>
        </w:numPr>
        <w:tabs>
          <w:tab w:val="left" w:pos="360"/>
          <w:tab w:val="left" w:pos="900"/>
        </w:tabs>
        <w:adjustRightInd w:val="0"/>
        <w:snapToGrid w:val="0"/>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3</w:t>
      </w:r>
      <w:r>
        <w:rPr>
          <w:rFonts w:ascii="宋体" w:hAnsi="宋体"/>
          <w:szCs w:val="21"/>
        </w:rPr>
        <w:t>.3本合同自甲、乙双方签字盖章之日起生效。</w:t>
      </w:r>
    </w:p>
    <w:p>
      <w:pPr>
        <w:keepNext/>
        <w:keepLines/>
        <w:spacing w:line="360" w:lineRule="auto"/>
        <w:ind w:firstLine="316" w:firstLineChars="150"/>
        <w:outlineLvl w:val="1"/>
        <w:rPr>
          <w:rFonts w:ascii="宋体" w:hAnsi="宋体"/>
          <w:b/>
          <w:szCs w:val="21"/>
          <w:lang w:val="en-GB"/>
        </w:rPr>
      </w:pPr>
      <w:r>
        <w:rPr>
          <w:rFonts w:hint="eastAsia" w:ascii="宋体" w:hAnsi="宋体"/>
          <w:b/>
          <w:szCs w:val="21"/>
          <w:lang w:val="en-GB"/>
        </w:rPr>
        <w:t>二十四、</w:t>
      </w:r>
      <w:r>
        <w:rPr>
          <w:rFonts w:ascii="宋体" w:hAnsi="宋体"/>
          <w:b/>
          <w:szCs w:val="21"/>
          <w:lang w:val="en-GB"/>
        </w:rPr>
        <w:t>合同附件</w:t>
      </w:r>
    </w:p>
    <w:p>
      <w:pPr>
        <w:adjustRightInd w:val="0"/>
        <w:snapToGrid w:val="0"/>
        <w:spacing w:line="360" w:lineRule="auto"/>
        <w:ind w:firstLine="420" w:firstLineChars="200"/>
        <w:jc w:val="left"/>
        <w:rPr>
          <w:rFonts w:hint="eastAsia" w:ascii="宋体" w:hAnsi="宋体" w:eastAsia="宋体"/>
          <w:szCs w:val="21"/>
          <w:lang w:eastAsia="zh-CN"/>
        </w:rPr>
      </w:pPr>
      <w:r>
        <w:rPr>
          <w:rFonts w:hint="eastAsia" w:ascii="宋体" w:hAnsi="宋体"/>
          <w:szCs w:val="21"/>
          <w:lang w:eastAsia="zh-CN"/>
        </w:rPr>
        <w:t>合同价清单。</w:t>
      </w:r>
    </w:p>
    <w:p>
      <w:pPr>
        <w:adjustRightInd w:val="0"/>
        <w:snapToGrid w:val="0"/>
        <w:spacing w:line="360" w:lineRule="auto"/>
        <w:jc w:val="left"/>
        <w:rPr>
          <w:rFonts w:ascii="宋体" w:hAnsi="宋体"/>
          <w:szCs w:val="21"/>
        </w:rPr>
      </w:pPr>
      <w:r>
        <w:rPr>
          <w:rFonts w:hint="eastAsia" w:ascii="宋体" w:hAnsi="宋体"/>
          <w:szCs w:val="21"/>
        </w:rPr>
        <w:t>甲方（盖章）：                                  乙方（盖章）：</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地      址：                                    地      址：</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法定代表人：                                    法定代表人：</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委托代理人：                                    委托代理人：</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经  办  人：                                    经  办  人：</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 xml:space="preserve">开 户 银 行： </w:t>
      </w:r>
      <w:r>
        <w:rPr>
          <w:rFonts w:hint="eastAsia" w:ascii="仿宋_GB2312" w:eastAsia="仿宋_GB2312"/>
          <w:bCs/>
          <w:kern w:val="44"/>
          <w:sz w:val="24"/>
          <w:u w:val="single"/>
          <w:lang w:val="zh-CN"/>
        </w:rPr>
        <w:t>农业银行苍梧支行</w:t>
      </w:r>
      <w:r>
        <w:rPr>
          <w:rFonts w:hint="eastAsia" w:ascii="宋体" w:hAnsi="宋体"/>
          <w:szCs w:val="21"/>
        </w:rPr>
        <w:t xml:space="preserve">                  开 户 银 行：</w:t>
      </w:r>
    </w:p>
    <w:p>
      <w:pPr>
        <w:adjustRightInd w:val="0"/>
        <w:snapToGrid w:val="0"/>
        <w:spacing w:line="360" w:lineRule="auto"/>
        <w:jc w:val="left"/>
        <w:rPr>
          <w:rFonts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 xml:space="preserve">银 行 账 号： </w:t>
      </w:r>
      <w:bookmarkStart w:id="33" w:name="OLE_LINK2"/>
      <w:r>
        <w:rPr>
          <w:rFonts w:hint="eastAsia" w:ascii="仿宋_GB2312" w:eastAsia="仿宋_GB2312"/>
          <w:bCs/>
          <w:kern w:val="44"/>
          <w:sz w:val="24"/>
          <w:u w:val="single"/>
          <w:lang w:val="zh-CN"/>
        </w:rPr>
        <w:t>10440301040017048</w:t>
      </w:r>
      <w:bookmarkEnd w:id="33"/>
      <w:r>
        <w:rPr>
          <w:rFonts w:hint="eastAsia" w:ascii="宋体" w:hAnsi="宋体"/>
          <w:szCs w:val="21"/>
        </w:rPr>
        <w:t xml:space="preserve">                银 行 账 号： </w:t>
      </w:r>
    </w:p>
    <w:p>
      <w:pPr>
        <w:adjustRightInd w:val="0"/>
        <w:snapToGrid w:val="0"/>
        <w:spacing w:line="360" w:lineRule="auto"/>
        <w:jc w:val="left"/>
        <w:rPr>
          <w:rFonts w:hint="eastAsia" w:ascii="宋体" w:hAnsi="宋体"/>
          <w:szCs w:val="21"/>
        </w:rPr>
      </w:pPr>
    </w:p>
    <w:p>
      <w:pPr>
        <w:spacing w:line="360" w:lineRule="auto"/>
        <w:ind w:firstLine="420" w:firstLineChars="200"/>
        <w:jc w:val="center"/>
        <w:rPr>
          <w:rFonts w:ascii="宋体" w:hAnsi="宋体"/>
          <w:szCs w:val="21"/>
        </w:rPr>
      </w:pPr>
      <w:r>
        <w:rPr>
          <w:rFonts w:hint="eastAsia" w:ascii="宋体" w:hAnsi="宋体"/>
          <w:bCs/>
          <w:szCs w:val="21"/>
          <w:lang w:val="en-US" w:eastAsia="zh-CN"/>
        </w:rPr>
        <w:t xml:space="preserve">                                       </w:t>
      </w:r>
      <w:r>
        <w:rPr>
          <w:rFonts w:hint="eastAsia" w:ascii="宋体" w:hAnsi="宋体"/>
          <w:bCs/>
          <w:szCs w:val="21"/>
        </w:rPr>
        <w:t>签订时间：    年    月   日</w:t>
      </w: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decorative"/>
    <w:pitch w:val="default"/>
    <w:sig w:usb0="00000000" w:usb1="00000000" w:usb2="0000003F" w:usb3="00000000" w:csb0="603F01FF" w:csb1="FFFF0000"/>
  </w:font>
  <w:font w:name="Tahoma">
    <w:panose1 w:val="020B0604030504040204"/>
    <w:charset w:val="00"/>
    <w:family w:val="decorative"/>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Sim Sun+ 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89831"/>
    </w:sdtPr>
    <w:sdtContent>
      <w:sdt>
        <w:sdtPr>
          <w:id w:val="35689832"/>
        </w:sdtPr>
        <w:sdtContent>
          <w:p>
            <w:pPr>
              <w:pStyle w:val="20"/>
              <w:jc w:val="center"/>
            </w:pPr>
            <w:r>
              <w:fldChar w:fldCharType="begin"/>
            </w:r>
            <w:r>
              <w:instrText xml:space="preserve">PAGE</w:instrText>
            </w:r>
            <w:r>
              <w:fldChar w:fldCharType="separate"/>
            </w:r>
            <w:r>
              <w:t>40</w:t>
            </w:r>
            <w:r>
              <w:fldChar w:fldCharType="end"/>
            </w:r>
            <w:r>
              <w:rPr>
                <w:lang w:val="zh-CN"/>
              </w:rPr>
              <w:t xml:space="preserve"> / </w:t>
            </w:r>
            <w:r>
              <w:fldChar w:fldCharType="begin"/>
            </w:r>
            <w:r>
              <w:instrText xml:space="preserve">NUMPAGES</w:instrText>
            </w:r>
            <w:r>
              <w:fldChar w:fldCharType="separate"/>
            </w:r>
            <w:r>
              <w:t>40</w:t>
            </w:r>
            <w: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rFonts w:hint="eastAsia"/>
        <w:sz w:val="21"/>
        <w:u w:val="none"/>
        <w:lang w:val="en-US" w:eastAsia="zh-CN"/>
      </w:rPr>
      <w:t xml:space="preserve">      </w:t>
    </w:r>
    <w:r>
      <w:rPr>
        <w:sz w:val="21"/>
        <w:u w:val="none"/>
      </w:rPr>
      <w:drawing>
        <wp:inline distT="0" distB="0" distL="114300" distR="114300">
          <wp:extent cx="1103630" cy="466090"/>
          <wp:effectExtent l="0" t="0" r="1270" b="10160"/>
          <wp:docPr id="1" name="图片 1" descr="集团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logo白"/>
                  <pic:cNvPicPr>
                    <a:picLocks noChangeAspect="1"/>
                  </pic:cNvPicPr>
                </pic:nvPicPr>
                <pic:blipFill>
                  <a:blip r:embed="rId1"/>
                  <a:stretch>
                    <a:fillRect/>
                  </a:stretch>
                </pic:blipFill>
                <pic:spPr>
                  <a:xfrm>
                    <a:off x="0" y="0"/>
                    <a:ext cx="1103630" cy="466090"/>
                  </a:xfrm>
                  <a:prstGeom prst="rect">
                    <a:avLst/>
                  </a:prstGeom>
                  <a:noFill/>
                  <a:ln w="9525">
                    <a:noFill/>
                  </a:ln>
                </pic:spPr>
              </pic:pic>
            </a:graphicData>
          </a:graphic>
        </wp:inline>
      </w:drawing>
    </w:r>
    <w:r>
      <w:rPr>
        <w:rFonts w:hint="eastAsia"/>
        <w:sz w:val="21"/>
        <w:u w:val="none"/>
        <w:lang w:val="en-US" w:eastAsia="zh-CN"/>
      </w:rPr>
      <w:t xml:space="preserve">           </w:t>
    </w:r>
    <w:r>
      <w:rPr>
        <w:rFonts w:hint="eastAsia"/>
      </w:rPr>
      <w:t>连云港</w:t>
    </w:r>
    <w:r>
      <w:rPr>
        <w:rFonts w:hint="eastAsia"/>
        <w:lang w:eastAsia="zh-CN"/>
      </w:rPr>
      <w:t>秀逸苏杭</w:t>
    </w:r>
    <w:r>
      <w:rPr>
        <w:rFonts w:hint="eastAsia"/>
      </w:rPr>
      <w:t>人防地下室</w:t>
    </w:r>
    <w:r>
      <w:rPr>
        <w:rFonts w:hint="eastAsia"/>
        <w:lang w:eastAsia="zh-CN"/>
      </w:rPr>
      <w:t>人防设备安装</w:t>
    </w:r>
    <w:r>
      <w:rPr>
        <w:rFonts w:hint="eastAsia"/>
      </w:rPr>
      <w:t>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3F7"/>
    <w:multiLevelType w:val="multilevel"/>
    <w:tmpl w:val="005453F7"/>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8C76678"/>
    <w:multiLevelType w:val="singleLevel"/>
    <w:tmpl w:val="58C76678"/>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43E5"/>
    <w:rsid w:val="0000736C"/>
    <w:rsid w:val="00013718"/>
    <w:rsid w:val="000144F5"/>
    <w:rsid w:val="00015A70"/>
    <w:rsid w:val="00024C28"/>
    <w:rsid w:val="000259F7"/>
    <w:rsid w:val="0002701B"/>
    <w:rsid w:val="0003288F"/>
    <w:rsid w:val="00033BCD"/>
    <w:rsid w:val="00037108"/>
    <w:rsid w:val="00047801"/>
    <w:rsid w:val="000513D0"/>
    <w:rsid w:val="00061A81"/>
    <w:rsid w:val="00063CDC"/>
    <w:rsid w:val="00064303"/>
    <w:rsid w:val="00064F9E"/>
    <w:rsid w:val="000657BA"/>
    <w:rsid w:val="00071C55"/>
    <w:rsid w:val="000736AE"/>
    <w:rsid w:val="000755E0"/>
    <w:rsid w:val="00080CF6"/>
    <w:rsid w:val="00083EEC"/>
    <w:rsid w:val="0008758F"/>
    <w:rsid w:val="000A3020"/>
    <w:rsid w:val="000A31AB"/>
    <w:rsid w:val="000B39A4"/>
    <w:rsid w:val="000B3DEC"/>
    <w:rsid w:val="000C07E6"/>
    <w:rsid w:val="000C29F4"/>
    <w:rsid w:val="000C61A9"/>
    <w:rsid w:val="000C765D"/>
    <w:rsid w:val="000D3904"/>
    <w:rsid w:val="000D45B7"/>
    <w:rsid w:val="000D5D89"/>
    <w:rsid w:val="000D78B4"/>
    <w:rsid w:val="000D793E"/>
    <w:rsid w:val="000E1BF2"/>
    <w:rsid w:val="000E6237"/>
    <w:rsid w:val="000F422C"/>
    <w:rsid w:val="000F4FA9"/>
    <w:rsid w:val="000F6BBB"/>
    <w:rsid w:val="00103841"/>
    <w:rsid w:val="00107D5C"/>
    <w:rsid w:val="00114EB0"/>
    <w:rsid w:val="00121629"/>
    <w:rsid w:val="0012249A"/>
    <w:rsid w:val="00135189"/>
    <w:rsid w:val="001361F5"/>
    <w:rsid w:val="00142A7C"/>
    <w:rsid w:val="00151514"/>
    <w:rsid w:val="00151F23"/>
    <w:rsid w:val="00152B41"/>
    <w:rsid w:val="00156195"/>
    <w:rsid w:val="00160EC6"/>
    <w:rsid w:val="00162FDD"/>
    <w:rsid w:val="00165E0F"/>
    <w:rsid w:val="001737A6"/>
    <w:rsid w:val="00177313"/>
    <w:rsid w:val="00182D2A"/>
    <w:rsid w:val="00184A02"/>
    <w:rsid w:val="00187A10"/>
    <w:rsid w:val="0019253F"/>
    <w:rsid w:val="0019320B"/>
    <w:rsid w:val="001A05A6"/>
    <w:rsid w:val="001A0ECC"/>
    <w:rsid w:val="001A4041"/>
    <w:rsid w:val="001A67D2"/>
    <w:rsid w:val="001B030A"/>
    <w:rsid w:val="001B326C"/>
    <w:rsid w:val="001B38BB"/>
    <w:rsid w:val="001C0109"/>
    <w:rsid w:val="001C112E"/>
    <w:rsid w:val="001C35BE"/>
    <w:rsid w:val="001D1789"/>
    <w:rsid w:val="001D215C"/>
    <w:rsid w:val="001D7C3A"/>
    <w:rsid w:val="001E39D3"/>
    <w:rsid w:val="001E4C04"/>
    <w:rsid w:val="001E4E74"/>
    <w:rsid w:val="001E5522"/>
    <w:rsid w:val="001E6FFE"/>
    <w:rsid w:val="001F356E"/>
    <w:rsid w:val="001F54BA"/>
    <w:rsid w:val="001F5A4C"/>
    <w:rsid w:val="00204A41"/>
    <w:rsid w:val="00204A93"/>
    <w:rsid w:val="00206382"/>
    <w:rsid w:val="00210E34"/>
    <w:rsid w:val="0021316F"/>
    <w:rsid w:val="00213681"/>
    <w:rsid w:val="002136AE"/>
    <w:rsid w:val="002137A5"/>
    <w:rsid w:val="00232522"/>
    <w:rsid w:val="002333FF"/>
    <w:rsid w:val="0023527A"/>
    <w:rsid w:val="002449B2"/>
    <w:rsid w:val="00252E19"/>
    <w:rsid w:val="00254861"/>
    <w:rsid w:val="00261E38"/>
    <w:rsid w:val="00262E19"/>
    <w:rsid w:val="002635B8"/>
    <w:rsid w:val="0026604D"/>
    <w:rsid w:val="00267683"/>
    <w:rsid w:val="002704CA"/>
    <w:rsid w:val="0027176F"/>
    <w:rsid w:val="00271B96"/>
    <w:rsid w:val="00272261"/>
    <w:rsid w:val="002746DE"/>
    <w:rsid w:val="002819AC"/>
    <w:rsid w:val="0028305C"/>
    <w:rsid w:val="002851E7"/>
    <w:rsid w:val="00285408"/>
    <w:rsid w:val="00286913"/>
    <w:rsid w:val="00287C04"/>
    <w:rsid w:val="00290149"/>
    <w:rsid w:val="00290D89"/>
    <w:rsid w:val="00291C19"/>
    <w:rsid w:val="00295061"/>
    <w:rsid w:val="002A0ADD"/>
    <w:rsid w:val="002A1222"/>
    <w:rsid w:val="002A1D93"/>
    <w:rsid w:val="002A389F"/>
    <w:rsid w:val="002A6646"/>
    <w:rsid w:val="002B14B5"/>
    <w:rsid w:val="002B23EE"/>
    <w:rsid w:val="002B5F8E"/>
    <w:rsid w:val="002B6629"/>
    <w:rsid w:val="002C4E4D"/>
    <w:rsid w:val="002D0FA8"/>
    <w:rsid w:val="002D5F67"/>
    <w:rsid w:val="002E0F9F"/>
    <w:rsid w:val="002E2889"/>
    <w:rsid w:val="002E32DE"/>
    <w:rsid w:val="002F1458"/>
    <w:rsid w:val="002F1DD7"/>
    <w:rsid w:val="002F523A"/>
    <w:rsid w:val="002F754D"/>
    <w:rsid w:val="0030455B"/>
    <w:rsid w:val="00314C13"/>
    <w:rsid w:val="0031573D"/>
    <w:rsid w:val="00316475"/>
    <w:rsid w:val="003206F5"/>
    <w:rsid w:val="00324CA1"/>
    <w:rsid w:val="00335F1B"/>
    <w:rsid w:val="00342024"/>
    <w:rsid w:val="00344BF7"/>
    <w:rsid w:val="00346A45"/>
    <w:rsid w:val="00350004"/>
    <w:rsid w:val="003503A5"/>
    <w:rsid w:val="00352D8B"/>
    <w:rsid w:val="003571FE"/>
    <w:rsid w:val="00357B18"/>
    <w:rsid w:val="00361AC2"/>
    <w:rsid w:val="00361E0F"/>
    <w:rsid w:val="003665FC"/>
    <w:rsid w:val="00376397"/>
    <w:rsid w:val="00377E73"/>
    <w:rsid w:val="003801DA"/>
    <w:rsid w:val="0038212F"/>
    <w:rsid w:val="00384B97"/>
    <w:rsid w:val="00386440"/>
    <w:rsid w:val="003948BB"/>
    <w:rsid w:val="00395015"/>
    <w:rsid w:val="003A5BB5"/>
    <w:rsid w:val="003B0DB1"/>
    <w:rsid w:val="003B1AF6"/>
    <w:rsid w:val="003B264C"/>
    <w:rsid w:val="003B279D"/>
    <w:rsid w:val="003B4E71"/>
    <w:rsid w:val="003B605B"/>
    <w:rsid w:val="003B7A9E"/>
    <w:rsid w:val="003B7FF6"/>
    <w:rsid w:val="003C723D"/>
    <w:rsid w:val="003D70A3"/>
    <w:rsid w:val="003D7D75"/>
    <w:rsid w:val="003E73CE"/>
    <w:rsid w:val="003F34C9"/>
    <w:rsid w:val="00402544"/>
    <w:rsid w:val="00403ED4"/>
    <w:rsid w:val="00413580"/>
    <w:rsid w:val="00414B7C"/>
    <w:rsid w:val="0042032F"/>
    <w:rsid w:val="00420FE3"/>
    <w:rsid w:val="00421202"/>
    <w:rsid w:val="004251D3"/>
    <w:rsid w:val="0043648D"/>
    <w:rsid w:val="0045217C"/>
    <w:rsid w:val="00453AF1"/>
    <w:rsid w:val="004603A1"/>
    <w:rsid w:val="0046481D"/>
    <w:rsid w:val="00473C8E"/>
    <w:rsid w:val="00476583"/>
    <w:rsid w:val="00492DFA"/>
    <w:rsid w:val="00495DD6"/>
    <w:rsid w:val="004A1413"/>
    <w:rsid w:val="004A40DC"/>
    <w:rsid w:val="004A4679"/>
    <w:rsid w:val="004A4F2B"/>
    <w:rsid w:val="004A5375"/>
    <w:rsid w:val="004B239E"/>
    <w:rsid w:val="004B3FA3"/>
    <w:rsid w:val="004C197B"/>
    <w:rsid w:val="004D1BB9"/>
    <w:rsid w:val="004D24FA"/>
    <w:rsid w:val="004D56F9"/>
    <w:rsid w:val="004D65D7"/>
    <w:rsid w:val="004D662B"/>
    <w:rsid w:val="004E0783"/>
    <w:rsid w:val="004E1BBD"/>
    <w:rsid w:val="004E5DEC"/>
    <w:rsid w:val="0051064A"/>
    <w:rsid w:val="0051361C"/>
    <w:rsid w:val="00514BE0"/>
    <w:rsid w:val="00516FB8"/>
    <w:rsid w:val="00536305"/>
    <w:rsid w:val="00543BA3"/>
    <w:rsid w:val="00550D35"/>
    <w:rsid w:val="00551CE0"/>
    <w:rsid w:val="0055345E"/>
    <w:rsid w:val="00553F8D"/>
    <w:rsid w:val="005618FB"/>
    <w:rsid w:val="00565745"/>
    <w:rsid w:val="0056765C"/>
    <w:rsid w:val="00567758"/>
    <w:rsid w:val="00574F2E"/>
    <w:rsid w:val="005836F5"/>
    <w:rsid w:val="00591513"/>
    <w:rsid w:val="00592C76"/>
    <w:rsid w:val="00595131"/>
    <w:rsid w:val="00597611"/>
    <w:rsid w:val="005A2EFD"/>
    <w:rsid w:val="005A5DBA"/>
    <w:rsid w:val="005B1D49"/>
    <w:rsid w:val="005B438C"/>
    <w:rsid w:val="005B7AAE"/>
    <w:rsid w:val="005B7FB0"/>
    <w:rsid w:val="005C07B1"/>
    <w:rsid w:val="005C406B"/>
    <w:rsid w:val="005C4886"/>
    <w:rsid w:val="005D3FD0"/>
    <w:rsid w:val="005D5923"/>
    <w:rsid w:val="005D7436"/>
    <w:rsid w:val="005F497F"/>
    <w:rsid w:val="005F5194"/>
    <w:rsid w:val="005F6DAD"/>
    <w:rsid w:val="005F6DCA"/>
    <w:rsid w:val="00600E71"/>
    <w:rsid w:val="0060200B"/>
    <w:rsid w:val="00603B6F"/>
    <w:rsid w:val="0060522E"/>
    <w:rsid w:val="00606A93"/>
    <w:rsid w:val="006136B4"/>
    <w:rsid w:val="006142B0"/>
    <w:rsid w:val="00617410"/>
    <w:rsid w:val="006178D6"/>
    <w:rsid w:val="00620687"/>
    <w:rsid w:val="006241BD"/>
    <w:rsid w:val="00624703"/>
    <w:rsid w:val="00632273"/>
    <w:rsid w:val="00632F42"/>
    <w:rsid w:val="0063477E"/>
    <w:rsid w:val="00637341"/>
    <w:rsid w:val="0064169A"/>
    <w:rsid w:val="00642FDA"/>
    <w:rsid w:val="006468A3"/>
    <w:rsid w:val="00647670"/>
    <w:rsid w:val="00647EB6"/>
    <w:rsid w:val="0065100E"/>
    <w:rsid w:val="00651BFD"/>
    <w:rsid w:val="006558E0"/>
    <w:rsid w:val="0067770D"/>
    <w:rsid w:val="006806F8"/>
    <w:rsid w:val="0068742A"/>
    <w:rsid w:val="006926A4"/>
    <w:rsid w:val="006977DB"/>
    <w:rsid w:val="006A0081"/>
    <w:rsid w:val="006A0E3E"/>
    <w:rsid w:val="006A1AE9"/>
    <w:rsid w:val="006A2DFA"/>
    <w:rsid w:val="006A3C3B"/>
    <w:rsid w:val="006A4529"/>
    <w:rsid w:val="006A701C"/>
    <w:rsid w:val="006B42DC"/>
    <w:rsid w:val="006B49F9"/>
    <w:rsid w:val="006C2088"/>
    <w:rsid w:val="006C2591"/>
    <w:rsid w:val="006C3456"/>
    <w:rsid w:val="006D6707"/>
    <w:rsid w:val="006E18C5"/>
    <w:rsid w:val="006E5F71"/>
    <w:rsid w:val="006E7736"/>
    <w:rsid w:val="006F7C1E"/>
    <w:rsid w:val="00727A16"/>
    <w:rsid w:val="007325CD"/>
    <w:rsid w:val="00742D03"/>
    <w:rsid w:val="00743A28"/>
    <w:rsid w:val="00750410"/>
    <w:rsid w:val="0075218C"/>
    <w:rsid w:val="00761691"/>
    <w:rsid w:val="00763140"/>
    <w:rsid w:val="00771F3D"/>
    <w:rsid w:val="00775820"/>
    <w:rsid w:val="00775DE1"/>
    <w:rsid w:val="00786636"/>
    <w:rsid w:val="007872AF"/>
    <w:rsid w:val="00792527"/>
    <w:rsid w:val="0079669D"/>
    <w:rsid w:val="00796F73"/>
    <w:rsid w:val="007A1693"/>
    <w:rsid w:val="007A2E6B"/>
    <w:rsid w:val="007A2F0F"/>
    <w:rsid w:val="007A563A"/>
    <w:rsid w:val="007B31C6"/>
    <w:rsid w:val="007B4ED5"/>
    <w:rsid w:val="007D12AD"/>
    <w:rsid w:val="007D26D7"/>
    <w:rsid w:val="007D4AB1"/>
    <w:rsid w:val="007D5B62"/>
    <w:rsid w:val="007D5D2F"/>
    <w:rsid w:val="007D61D3"/>
    <w:rsid w:val="007E4D53"/>
    <w:rsid w:val="007E500B"/>
    <w:rsid w:val="007E5087"/>
    <w:rsid w:val="007F5CB1"/>
    <w:rsid w:val="0080192E"/>
    <w:rsid w:val="00803402"/>
    <w:rsid w:val="00803762"/>
    <w:rsid w:val="00811E1F"/>
    <w:rsid w:val="00821088"/>
    <w:rsid w:val="00821494"/>
    <w:rsid w:val="0082310E"/>
    <w:rsid w:val="008271B4"/>
    <w:rsid w:val="008275FD"/>
    <w:rsid w:val="008302D4"/>
    <w:rsid w:val="00837DFC"/>
    <w:rsid w:val="00841B88"/>
    <w:rsid w:val="00847302"/>
    <w:rsid w:val="00854E22"/>
    <w:rsid w:val="00854EDD"/>
    <w:rsid w:val="00857169"/>
    <w:rsid w:val="00857644"/>
    <w:rsid w:val="008625F6"/>
    <w:rsid w:val="00866787"/>
    <w:rsid w:val="00871C80"/>
    <w:rsid w:val="00873307"/>
    <w:rsid w:val="00874F0A"/>
    <w:rsid w:val="00876741"/>
    <w:rsid w:val="00876F0B"/>
    <w:rsid w:val="00877853"/>
    <w:rsid w:val="008859D5"/>
    <w:rsid w:val="00885A93"/>
    <w:rsid w:val="00891A6D"/>
    <w:rsid w:val="008A4493"/>
    <w:rsid w:val="008B04C9"/>
    <w:rsid w:val="008B30D1"/>
    <w:rsid w:val="008B7483"/>
    <w:rsid w:val="008C6B4E"/>
    <w:rsid w:val="008F280B"/>
    <w:rsid w:val="00901927"/>
    <w:rsid w:val="00904349"/>
    <w:rsid w:val="00904893"/>
    <w:rsid w:val="00906B4C"/>
    <w:rsid w:val="0090721E"/>
    <w:rsid w:val="009074E8"/>
    <w:rsid w:val="0091208C"/>
    <w:rsid w:val="009160ED"/>
    <w:rsid w:val="00920D6A"/>
    <w:rsid w:val="00923E46"/>
    <w:rsid w:val="00934452"/>
    <w:rsid w:val="00947628"/>
    <w:rsid w:val="009567A9"/>
    <w:rsid w:val="00960141"/>
    <w:rsid w:val="00966916"/>
    <w:rsid w:val="00972955"/>
    <w:rsid w:val="0097640F"/>
    <w:rsid w:val="00982430"/>
    <w:rsid w:val="00982AC8"/>
    <w:rsid w:val="00984142"/>
    <w:rsid w:val="0098535C"/>
    <w:rsid w:val="00986A62"/>
    <w:rsid w:val="00992B2E"/>
    <w:rsid w:val="009A0593"/>
    <w:rsid w:val="009A1225"/>
    <w:rsid w:val="009A6477"/>
    <w:rsid w:val="009A73CC"/>
    <w:rsid w:val="009A7805"/>
    <w:rsid w:val="009A7D83"/>
    <w:rsid w:val="009A7DA3"/>
    <w:rsid w:val="009B09DB"/>
    <w:rsid w:val="009B16AA"/>
    <w:rsid w:val="009B17AA"/>
    <w:rsid w:val="009B7961"/>
    <w:rsid w:val="009D1039"/>
    <w:rsid w:val="009D1963"/>
    <w:rsid w:val="009D4CB1"/>
    <w:rsid w:val="009D52F5"/>
    <w:rsid w:val="009D547F"/>
    <w:rsid w:val="009D68FD"/>
    <w:rsid w:val="009F1C98"/>
    <w:rsid w:val="009F6511"/>
    <w:rsid w:val="009F698B"/>
    <w:rsid w:val="00A02E9E"/>
    <w:rsid w:val="00A04378"/>
    <w:rsid w:val="00A07CAA"/>
    <w:rsid w:val="00A12A32"/>
    <w:rsid w:val="00A17FC5"/>
    <w:rsid w:val="00A34296"/>
    <w:rsid w:val="00A3482D"/>
    <w:rsid w:val="00A3566E"/>
    <w:rsid w:val="00A375CD"/>
    <w:rsid w:val="00A44D7C"/>
    <w:rsid w:val="00A46F68"/>
    <w:rsid w:val="00A47C6D"/>
    <w:rsid w:val="00A65281"/>
    <w:rsid w:val="00A72D7B"/>
    <w:rsid w:val="00A77E60"/>
    <w:rsid w:val="00A80C7E"/>
    <w:rsid w:val="00A81E13"/>
    <w:rsid w:val="00A8365B"/>
    <w:rsid w:val="00A84BC2"/>
    <w:rsid w:val="00A8710B"/>
    <w:rsid w:val="00A87B0E"/>
    <w:rsid w:val="00A9419A"/>
    <w:rsid w:val="00A979CD"/>
    <w:rsid w:val="00AA2DC3"/>
    <w:rsid w:val="00AA3322"/>
    <w:rsid w:val="00AA4CAA"/>
    <w:rsid w:val="00AA5511"/>
    <w:rsid w:val="00AA7A45"/>
    <w:rsid w:val="00AB451F"/>
    <w:rsid w:val="00AB594A"/>
    <w:rsid w:val="00AB62B6"/>
    <w:rsid w:val="00AB71E5"/>
    <w:rsid w:val="00AC3C72"/>
    <w:rsid w:val="00AD30D3"/>
    <w:rsid w:val="00AE1ADB"/>
    <w:rsid w:val="00AE582F"/>
    <w:rsid w:val="00AE6281"/>
    <w:rsid w:val="00AE66D3"/>
    <w:rsid w:val="00AE7983"/>
    <w:rsid w:val="00AF0B92"/>
    <w:rsid w:val="00AF0D5B"/>
    <w:rsid w:val="00AF3F7A"/>
    <w:rsid w:val="00AF739D"/>
    <w:rsid w:val="00B000A4"/>
    <w:rsid w:val="00B01D6E"/>
    <w:rsid w:val="00B04491"/>
    <w:rsid w:val="00B10009"/>
    <w:rsid w:val="00B13EEE"/>
    <w:rsid w:val="00B16390"/>
    <w:rsid w:val="00B24E4C"/>
    <w:rsid w:val="00B271D0"/>
    <w:rsid w:val="00B3446E"/>
    <w:rsid w:val="00B35B45"/>
    <w:rsid w:val="00B46C40"/>
    <w:rsid w:val="00B55B79"/>
    <w:rsid w:val="00B565EB"/>
    <w:rsid w:val="00B5799F"/>
    <w:rsid w:val="00B640CA"/>
    <w:rsid w:val="00B777E5"/>
    <w:rsid w:val="00B8501E"/>
    <w:rsid w:val="00B87F11"/>
    <w:rsid w:val="00B9002A"/>
    <w:rsid w:val="00BA021F"/>
    <w:rsid w:val="00BA3691"/>
    <w:rsid w:val="00BB32E2"/>
    <w:rsid w:val="00BB4B85"/>
    <w:rsid w:val="00BB4D0F"/>
    <w:rsid w:val="00BB629B"/>
    <w:rsid w:val="00BC165B"/>
    <w:rsid w:val="00BC32AC"/>
    <w:rsid w:val="00BC4661"/>
    <w:rsid w:val="00BD044B"/>
    <w:rsid w:val="00BD0F37"/>
    <w:rsid w:val="00BD2275"/>
    <w:rsid w:val="00BD69E9"/>
    <w:rsid w:val="00BD761E"/>
    <w:rsid w:val="00BE1F93"/>
    <w:rsid w:val="00BE5E79"/>
    <w:rsid w:val="00BF1792"/>
    <w:rsid w:val="00BF28C4"/>
    <w:rsid w:val="00BF6334"/>
    <w:rsid w:val="00C07A18"/>
    <w:rsid w:val="00C07EDF"/>
    <w:rsid w:val="00C10333"/>
    <w:rsid w:val="00C162A6"/>
    <w:rsid w:val="00C20BEE"/>
    <w:rsid w:val="00C21181"/>
    <w:rsid w:val="00C21306"/>
    <w:rsid w:val="00C213B9"/>
    <w:rsid w:val="00C223F8"/>
    <w:rsid w:val="00C2508B"/>
    <w:rsid w:val="00C33A0A"/>
    <w:rsid w:val="00C344D4"/>
    <w:rsid w:val="00C36D33"/>
    <w:rsid w:val="00C41879"/>
    <w:rsid w:val="00C44214"/>
    <w:rsid w:val="00C45680"/>
    <w:rsid w:val="00C46F64"/>
    <w:rsid w:val="00C50B9F"/>
    <w:rsid w:val="00C5213B"/>
    <w:rsid w:val="00C61807"/>
    <w:rsid w:val="00C656AF"/>
    <w:rsid w:val="00C8381F"/>
    <w:rsid w:val="00C854B4"/>
    <w:rsid w:val="00C86CDF"/>
    <w:rsid w:val="00C87CD4"/>
    <w:rsid w:val="00C91AAF"/>
    <w:rsid w:val="00CA31EF"/>
    <w:rsid w:val="00CA7C69"/>
    <w:rsid w:val="00CB2524"/>
    <w:rsid w:val="00CB33C4"/>
    <w:rsid w:val="00CB53C4"/>
    <w:rsid w:val="00CB5994"/>
    <w:rsid w:val="00CB6971"/>
    <w:rsid w:val="00CB7468"/>
    <w:rsid w:val="00CB7BBE"/>
    <w:rsid w:val="00CC0AB5"/>
    <w:rsid w:val="00CC7FE1"/>
    <w:rsid w:val="00CD17D9"/>
    <w:rsid w:val="00CD2766"/>
    <w:rsid w:val="00CD5118"/>
    <w:rsid w:val="00CD7B4A"/>
    <w:rsid w:val="00CE4DC6"/>
    <w:rsid w:val="00CE5344"/>
    <w:rsid w:val="00CF16FE"/>
    <w:rsid w:val="00CF43BE"/>
    <w:rsid w:val="00CF45A6"/>
    <w:rsid w:val="00CF49D4"/>
    <w:rsid w:val="00D005CA"/>
    <w:rsid w:val="00D059AF"/>
    <w:rsid w:val="00D16275"/>
    <w:rsid w:val="00D168EF"/>
    <w:rsid w:val="00D17486"/>
    <w:rsid w:val="00D204D8"/>
    <w:rsid w:val="00D2096B"/>
    <w:rsid w:val="00D20C88"/>
    <w:rsid w:val="00D21DFF"/>
    <w:rsid w:val="00D2226B"/>
    <w:rsid w:val="00D240EC"/>
    <w:rsid w:val="00D312A8"/>
    <w:rsid w:val="00D36FF1"/>
    <w:rsid w:val="00D42935"/>
    <w:rsid w:val="00D43A98"/>
    <w:rsid w:val="00D47ACA"/>
    <w:rsid w:val="00D63061"/>
    <w:rsid w:val="00D642E3"/>
    <w:rsid w:val="00D673B7"/>
    <w:rsid w:val="00D73D6A"/>
    <w:rsid w:val="00D76BF0"/>
    <w:rsid w:val="00D76C3B"/>
    <w:rsid w:val="00D8491B"/>
    <w:rsid w:val="00D90F45"/>
    <w:rsid w:val="00D91473"/>
    <w:rsid w:val="00D94FC3"/>
    <w:rsid w:val="00D96C24"/>
    <w:rsid w:val="00D975E7"/>
    <w:rsid w:val="00DA26F6"/>
    <w:rsid w:val="00DA2764"/>
    <w:rsid w:val="00DB27E9"/>
    <w:rsid w:val="00DB2C8F"/>
    <w:rsid w:val="00DB41E2"/>
    <w:rsid w:val="00DC3D33"/>
    <w:rsid w:val="00DC3E3B"/>
    <w:rsid w:val="00DC6194"/>
    <w:rsid w:val="00DE105D"/>
    <w:rsid w:val="00DF1743"/>
    <w:rsid w:val="00DF6E07"/>
    <w:rsid w:val="00E043E5"/>
    <w:rsid w:val="00E1243B"/>
    <w:rsid w:val="00E16C60"/>
    <w:rsid w:val="00E35969"/>
    <w:rsid w:val="00E35A7D"/>
    <w:rsid w:val="00E42BB6"/>
    <w:rsid w:val="00E42E80"/>
    <w:rsid w:val="00E45820"/>
    <w:rsid w:val="00E4762A"/>
    <w:rsid w:val="00E47EB4"/>
    <w:rsid w:val="00E529C8"/>
    <w:rsid w:val="00E56AFD"/>
    <w:rsid w:val="00E75F9F"/>
    <w:rsid w:val="00E76A3E"/>
    <w:rsid w:val="00E804B3"/>
    <w:rsid w:val="00E80515"/>
    <w:rsid w:val="00E8229A"/>
    <w:rsid w:val="00E90F0D"/>
    <w:rsid w:val="00EA21AA"/>
    <w:rsid w:val="00EA2781"/>
    <w:rsid w:val="00EB226E"/>
    <w:rsid w:val="00EB4170"/>
    <w:rsid w:val="00EC2A94"/>
    <w:rsid w:val="00EC7F19"/>
    <w:rsid w:val="00ED518F"/>
    <w:rsid w:val="00ED6C70"/>
    <w:rsid w:val="00EE59F5"/>
    <w:rsid w:val="00EF7130"/>
    <w:rsid w:val="00F004D3"/>
    <w:rsid w:val="00F025A7"/>
    <w:rsid w:val="00F05485"/>
    <w:rsid w:val="00F142F2"/>
    <w:rsid w:val="00F21491"/>
    <w:rsid w:val="00F22DF2"/>
    <w:rsid w:val="00F2329B"/>
    <w:rsid w:val="00F233A3"/>
    <w:rsid w:val="00F2393C"/>
    <w:rsid w:val="00F25337"/>
    <w:rsid w:val="00F27A5D"/>
    <w:rsid w:val="00F3000F"/>
    <w:rsid w:val="00F3056A"/>
    <w:rsid w:val="00F36211"/>
    <w:rsid w:val="00F36DB1"/>
    <w:rsid w:val="00F40A3A"/>
    <w:rsid w:val="00F4130B"/>
    <w:rsid w:val="00F41881"/>
    <w:rsid w:val="00F50204"/>
    <w:rsid w:val="00F50991"/>
    <w:rsid w:val="00F50A05"/>
    <w:rsid w:val="00F51334"/>
    <w:rsid w:val="00F51434"/>
    <w:rsid w:val="00F5228E"/>
    <w:rsid w:val="00F57AFB"/>
    <w:rsid w:val="00F61385"/>
    <w:rsid w:val="00F61DB4"/>
    <w:rsid w:val="00F84F5E"/>
    <w:rsid w:val="00F92AD2"/>
    <w:rsid w:val="00F955BE"/>
    <w:rsid w:val="00FA0723"/>
    <w:rsid w:val="00FA2526"/>
    <w:rsid w:val="00FA7D02"/>
    <w:rsid w:val="00FC2BE3"/>
    <w:rsid w:val="00FC692B"/>
    <w:rsid w:val="00FD2C68"/>
    <w:rsid w:val="00FD4BC6"/>
    <w:rsid w:val="00FE0A1F"/>
    <w:rsid w:val="00FE0A5C"/>
    <w:rsid w:val="00FE7949"/>
    <w:rsid w:val="00FF28BC"/>
    <w:rsid w:val="00FF58CB"/>
    <w:rsid w:val="0C564950"/>
    <w:rsid w:val="11ED0FF8"/>
    <w:rsid w:val="22604CF8"/>
    <w:rsid w:val="276E71FB"/>
    <w:rsid w:val="4A615D54"/>
    <w:rsid w:val="6AE2632A"/>
    <w:rsid w:val="7B8662F2"/>
    <w:rsid w:val="7E1D1E5E"/>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widowControl/>
      <w:spacing w:before="260" w:after="260" w:line="416" w:lineRule="auto"/>
      <w:jc w:val="left"/>
      <w:outlineLvl w:val="2"/>
    </w:pPr>
    <w:rPr>
      <w:rFonts w:eastAsia="华文细黑"/>
      <w:bCs/>
      <w:kern w:val="0"/>
      <w:sz w:val="36"/>
      <w:szCs w:val="32"/>
    </w:rPr>
  </w:style>
  <w:style w:type="paragraph" w:styleId="5">
    <w:name w:val="heading 4"/>
    <w:basedOn w:val="1"/>
    <w:next w:val="1"/>
    <w:link w:val="4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61"/>
    <w:unhideWhenUsed/>
    <w:qFormat/>
    <w:uiPriority w:val="99"/>
    <w:rPr>
      <w:b/>
      <w:bCs/>
    </w:rPr>
  </w:style>
  <w:style w:type="paragraph" w:styleId="7">
    <w:name w:val="annotation text"/>
    <w:basedOn w:val="1"/>
    <w:link w:val="60"/>
    <w:unhideWhenUsed/>
    <w:qFormat/>
    <w:uiPriority w:val="99"/>
    <w:pPr>
      <w:jc w:val="left"/>
    </w:pPr>
  </w:style>
  <w:style w:type="paragraph" w:styleId="8">
    <w:name w:val="toc 7"/>
    <w:basedOn w:val="1"/>
    <w:next w:val="1"/>
    <w:unhideWhenUsed/>
    <w:qFormat/>
    <w:uiPriority w:val="39"/>
    <w:pPr>
      <w:ind w:left="1260"/>
      <w:jc w:val="left"/>
    </w:pPr>
    <w:rPr>
      <w:rFonts w:asciiTheme="minorHAnsi" w:hAnsiTheme="minorHAnsi"/>
      <w:sz w:val="18"/>
      <w:szCs w:val="18"/>
    </w:rPr>
  </w:style>
  <w:style w:type="paragraph" w:styleId="9">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10">
    <w:name w:val="Document Map"/>
    <w:basedOn w:val="1"/>
    <w:link w:val="57"/>
    <w:unhideWhenUsed/>
    <w:qFormat/>
    <w:uiPriority w:val="99"/>
    <w:rPr>
      <w:rFonts w:ascii="宋体"/>
      <w:sz w:val="18"/>
      <w:szCs w:val="18"/>
    </w:rPr>
  </w:style>
  <w:style w:type="paragraph" w:styleId="11">
    <w:name w:val="Body Text"/>
    <w:basedOn w:val="1"/>
    <w:link w:val="56"/>
    <w:unhideWhenUsed/>
    <w:qFormat/>
    <w:uiPriority w:val="99"/>
    <w:pPr>
      <w:spacing w:after="120"/>
    </w:pPr>
  </w:style>
  <w:style w:type="paragraph" w:styleId="12">
    <w:name w:val="Body Text Indent"/>
    <w:basedOn w:val="1"/>
    <w:link w:val="54"/>
    <w:qFormat/>
    <w:uiPriority w:val="0"/>
    <w:pPr>
      <w:ind w:firstLine="630"/>
    </w:pPr>
    <w:rPr>
      <w:rFonts w:hAnsi="宋体"/>
      <w:sz w:val="24"/>
    </w:rPr>
  </w:style>
  <w:style w:type="paragraph" w:styleId="13">
    <w:name w:val="toc 5"/>
    <w:basedOn w:val="1"/>
    <w:next w:val="1"/>
    <w:unhideWhenUsed/>
    <w:qFormat/>
    <w:uiPriority w:val="39"/>
    <w:pPr>
      <w:ind w:left="840"/>
      <w:jc w:val="left"/>
    </w:pPr>
    <w:rPr>
      <w:rFonts w:asciiTheme="minorHAnsi" w:hAnsiTheme="minorHAnsi"/>
      <w:sz w:val="18"/>
      <w:szCs w:val="18"/>
    </w:rPr>
  </w:style>
  <w:style w:type="paragraph" w:styleId="14">
    <w:name w:val="toc 3"/>
    <w:basedOn w:val="1"/>
    <w:next w:val="1"/>
    <w:unhideWhenUsed/>
    <w:qFormat/>
    <w:uiPriority w:val="39"/>
    <w:pPr>
      <w:ind w:left="420"/>
      <w:jc w:val="left"/>
    </w:pPr>
    <w:rPr>
      <w:rFonts w:asciiTheme="minorHAnsi" w:hAnsiTheme="minorHAnsi"/>
      <w:i/>
      <w:iCs/>
      <w:sz w:val="20"/>
      <w:szCs w:val="20"/>
    </w:rPr>
  </w:style>
  <w:style w:type="paragraph" w:styleId="15">
    <w:name w:val="Plain Text"/>
    <w:basedOn w:val="1"/>
    <w:link w:val="43"/>
    <w:qFormat/>
    <w:uiPriority w:val="0"/>
    <w:rPr>
      <w:rFonts w:ascii="宋体" w:hAnsi="Courier New" w:cs="Courier New"/>
      <w:szCs w:val="21"/>
    </w:rPr>
  </w:style>
  <w:style w:type="paragraph" w:styleId="16">
    <w:name w:val="toc 8"/>
    <w:basedOn w:val="1"/>
    <w:next w:val="1"/>
    <w:unhideWhenUsed/>
    <w:qFormat/>
    <w:uiPriority w:val="39"/>
    <w:pPr>
      <w:ind w:left="1470"/>
      <w:jc w:val="left"/>
    </w:pPr>
    <w:rPr>
      <w:rFonts w:asciiTheme="minorHAnsi" w:hAnsiTheme="minorHAnsi"/>
      <w:sz w:val="18"/>
      <w:szCs w:val="18"/>
    </w:rPr>
  </w:style>
  <w:style w:type="paragraph" w:styleId="17">
    <w:name w:val="Date"/>
    <w:basedOn w:val="1"/>
    <w:next w:val="1"/>
    <w:link w:val="47"/>
    <w:qFormat/>
    <w:uiPriority w:val="0"/>
    <w:pPr>
      <w:adjustRightInd w:val="0"/>
      <w:spacing w:line="360" w:lineRule="atLeast"/>
    </w:pPr>
    <w:rPr>
      <w:rFonts w:hint="eastAsia" w:ascii="宋体"/>
      <w:kern w:val="0"/>
      <w:sz w:val="24"/>
      <w:szCs w:val="20"/>
    </w:rPr>
  </w:style>
  <w:style w:type="paragraph" w:styleId="18">
    <w:name w:val="Body Text Indent 2"/>
    <w:basedOn w:val="1"/>
    <w:link w:val="44"/>
    <w:qFormat/>
    <w:uiPriority w:val="0"/>
    <w:pPr>
      <w:spacing w:line="360" w:lineRule="auto"/>
      <w:ind w:left="975" w:leftChars="229" w:hanging="494" w:hangingChars="205"/>
    </w:pPr>
    <w:rPr>
      <w:rFonts w:ascii="宋体" w:hAnsi="宋体"/>
      <w:b/>
      <w:bCs/>
      <w:color w:val="000000"/>
      <w:sz w:val="24"/>
    </w:rPr>
  </w:style>
  <w:style w:type="paragraph" w:styleId="19">
    <w:name w:val="Balloon Text"/>
    <w:basedOn w:val="1"/>
    <w:link w:val="50"/>
    <w:unhideWhenUsed/>
    <w:qFormat/>
    <w:uiPriority w:val="0"/>
    <w:rPr>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630"/>
      <w:jc w:val="left"/>
    </w:pPr>
    <w:rPr>
      <w:rFonts w:asciiTheme="minorHAnsi" w:hAnsiTheme="minorHAnsi"/>
      <w:sz w:val="18"/>
      <w:szCs w:val="18"/>
    </w:rPr>
  </w:style>
  <w:style w:type="paragraph" w:styleId="24">
    <w:name w:val="toc 6"/>
    <w:basedOn w:val="1"/>
    <w:next w:val="1"/>
    <w:unhideWhenUsed/>
    <w:qFormat/>
    <w:uiPriority w:val="39"/>
    <w:pPr>
      <w:ind w:left="1050"/>
      <w:jc w:val="left"/>
    </w:pPr>
    <w:rPr>
      <w:rFonts w:asciiTheme="minorHAnsi" w:hAnsiTheme="minorHAnsi"/>
      <w:sz w:val="18"/>
      <w:szCs w:val="18"/>
    </w:rPr>
  </w:style>
  <w:style w:type="paragraph" w:styleId="25">
    <w:name w:val="Body Text Indent 3"/>
    <w:basedOn w:val="1"/>
    <w:link w:val="53"/>
    <w:qFormat/>
    <w:uiPriority w:val="0"/>
    <w:pPr>
      <w:spacing w:before="120" w:after="120"/>
      <w:ind w:firstLine="480"/>
    </w:pPr>
    <w:rPr>
      <w:sz w:val="24"/>
      <w:szCs w:val="18"/>
    </w:rPr>
  </w:style>
  <w:style w:type="paragraph" w:styleId="26">
    <w:name w:val="toc 2"/>
    <w:basedOn w:val="1"/>
    <w:next w:val="1"/>
    <w:qFormat/>
    <w:uiPriority w:val="39"/>
    <w:pPr>
      <w:tabs>
        <w:tab w:val="right" w:leader="dot" w:pos="8777"/>
      </w:tabs>
      <w:ind w:left="210"/>
      <w:jc w:val="center"/>
    </w:pPr>
    <w:rPr>
      <w:rFonts w:asciiTheme="minorHAnsi" w:hAnsiTheme="minorHAnsi"/>
      <w:smallCaps/>
      <w:szCs w:val="21"/>
    </w:rPr>
  </w:style>
  <w:style w:type="paragraph" w:styleId="27">
    <w:name w:val="toc 9"/>
    <w:basedOn w:val="1"/>
    <w:next w:val="1"/>
    <w:unhideWhenUsed/>
    <w:qFormat/>
    <w:uiPriority w:val="39"/>
    <w:pPr>
      <w:ind w:left="1680"/>
      <w:jc w:val="left"/>
    </w:pPr>
    <w:rPr>
      <w:rFonts w:asciiTheme="minorHAnsi" w:hAnsiTheme="minorHAnsi"/>
      <w:sz w:val="18"/>
      <w:szCs w:val="18"/>
    </w:rPr>
  </w:style>
  <w:style w:type="paragraph" w:styleId="28">
    <w:name w:val="Body Text 2"/>
    <w:basedOn w:val="1"/>
    <w:link w:val="64"/>
    <w:unhideWhenUsed/>
    <w:qFormat/>
    <w:uiPriority w:val="99"/>
    <w:pPr>
      <w:spacing w:after="120" w:line="480" w:lineRule="auto"/>
    </w:p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character" w:styleId="31">
    <w:name w:val="page number"/>
    <w:basedOn w:val="30"/>
    <w:qFormat/>
    <w:uiPriority w:val="0"/>
  </w:style>
  <w:style w:type="character" w:styleId="32">
    <w:name w:val="FollowedHyperlink"/>
    <w:basedOn w:val="30"/>
    <w:qFormat/>
    <w:uiPriority w:val="99"/>
    <w:rPr>
      <w:color w:val="800080"/>
      <w:u w:val="single"/>
    </w:rPr>
  </w:style>
  <w:style w:type="character" w:styleId="33">
    <w:name w:val="Hyperlink"/>
    <w:basedOn w:val="30"/>
    <w:qFormat/>
    <w:uiPriority w:val="99"/>
    <w:rPr>
      <w:color w:val="0000FF"/>
      <w:u w:val="single"/>
    </w:rPr>
  </w:style>
  <w:style w:type="character" w:styleId="34">
    <w:name w:val="annotation reference"/>
    <w:basedOn w:val="30"/>
    <w:unhideWhenUsed/>
    <w:qFormat/>
    <w:uiPriority w:val="99"/>
    <w:rPr>
      <w:sz w:val="21"/>
      <w:szCs w:val="21"/>
    </w:rPr>
  </w:style>
  <w:style w:type="table" w:styleId="36">
    <w:name w:val="Table Grid"/>
    <w:basedOn w:val="3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标题 1 Char"/>
    <w:basedOn w:val="30"/>
    <w:link w:val="2"/>
    <w:qFormat/>
    <w:uiPriority w:val="9"/>
    <w:rPr>
      <w:rFonts w:ascii="Times New Roman" w:hAnsi="Times New Roman" w:eastAsia="宋体" w:cs="Times New Roman"/>
      <w:b/>
      <w:bCs/>
      <w:kern w:val="44"/>
      <w:sz w:val="44"/>
      <w:szCs w:val="44"/>
    </w:rPr>
  </w:style>
  <w:style w:type="character" w:customStyle="1" w:styleId="38">
    <w:name w:val="标题 2 Char"/>
    <w:basedOn w:val="30"/>
    <w:link w:val="3"/>
    <w:qFormat/>
    <w:uiPriority w:val="0"/>
    <w:rPr>
      <w:rFonts w:ascii="Arial" w:hAnsi="Arial" w:eastAsia="黑体" w:cs="Times New Roman"/>
      <w:b/>
      <w:bCs/>
      <w:sz w:val="32"/>
      <w:szCs w:val="32"/>
    </w:rPr>
  </w:style>
  <w:style w:type="character" w:customStyle="1" w:styleId="39">
    <w:name w:val="标题 3 Char"/>
    <w:basedOn w:val="30"/>
    <w:link w:val="4"/>
    <w:qFormat/>
    <w:uiPriority w:val="0"/>
    <w:rPr>
      <w:rFonts w:ascii="Times New Roman" w:hAnsi="Times New Roman" w:eastAsia="华文细黑" w:cs="Times New Roman"/>
      <w:bCs/>
      <w:kern w:val="0"/>
      <w:sz w:val="36"/>
      <w:szCs w:val="32"/>
    </w:rPr>
  </w:style>
  <w:style w:type="character" w:customStyle="1" w:styleId="40">
    <w:name w:val="标题 4 Char"/>
    <w:basedOn w:val="30"/>
    <w:link w:val="5"/>
    <w:qFormat/>
    <w:uiPriority w:val="9"/>
    <w:rPr>
      <w:rFonts w:asciiTheme="majorHAnsi" w:hAnsiTheme="majorHAnsi" w:eastAsiaTheme="majorEastAsia" w:cstheme="majorBidi"/>
      <w:b/>
      <w:bCs/>
      <w:sz w:val="28"/>
      <w:szCs w:val="28"/>
    </w:rPr>
  </w:style>
  <w:style w:type="character" w:customStyle="1" w:styleId="41">
    <w:name w:val="页眉 Char"/>
    <w:basedOn w:val="30"/>
    <w:link w:val="21"/>
    <w:qFormat/>
    <w:uiPriority w:val="0"/>
    <w:rPr>
      <w:sz w:val="18"/>
      <w:szCs w:val="18"/>
    </w:rPr>
  </w:style>
  <w:style w:type="character" w:customStyle="1" w:styleId="42">
    <w:name w:val="页脚 Char"/>
    <w:basedOn w:val="30"/>
    <w:link w:val="20"/>
    <w:qFormat/>
    <w:uiPriority w:val="99"/>
    <w:rPr>
      <w:sz w:val="18"/>
      <w:szCs w:val="18"/>
    </w:rPr>
  </w:style>
  <w:style w:type="character" w:customStyle="1" w:styleId="43">
    <w:name w:val="纯文本 Char"/>
    <w:basedOn w:val="30"/>
    <w:link w:val="15"/>
    <w:qFormat/>
    <w:uiPriority w:val="0"/>
    <w:rPr>
      <w:rFonts w:ascii="宋体" w:hAnsi="Courier New" w:eastAsia="宋体" w:cs="Courier New"/>
      <w:szCs w:val="21"/>
    </w:rPr>
  </w:style>
  <w:style w:type="character" w:customStyle="1" w:styleId="44">
    <w:name w:val="正文文本缩进 2 Char"/>
    <w:basedOn w:val="30"/>
    <w:link w:val="18"/>
    <w:qFormat/>
    <w:uiPriority w:val="0"/>
    <w:rPr>
      <w:rFonts w:ascii="宋体" w:hAnsi="宋体" w:eastAsia="宋体" w:cs="Times New Roman"/>
      <w:b/>
      <w:bCs/>
      <w:color w:val="000000"/>
      <w:sz w:val="24"/>
      <w:szCs w:val="24"/>
    </w:rPr>
  </w:style>
  <w:style w:type="character" w:customStyle="1" w:styleId="45">
    <w:name w:val="EmailStyle291"/>
    <w:basedOn w:val="30"/>
    <w:semiHidden/>
    <w:qFormat/>
    <w:uiPriority w:val="0"/>
    <w:rPr>
      <w:rFonts w:ascii="Arial" w:hAnsi="Arial" w:eastAsia="宋体" w:cs="Arial"/>
      <w:color w:val="auto"/>
      <w:sz w:val="18"/>
      <w:szCs w:val="20"/>
    </w:rPr>
  </w:style>
  <w:style w:type="paragraph" w:customStyle="1" w:styleId="46">
    <w:name w:val="Char Char Char Char Char Char Char Char Char Char"/>
    <w:basedOn w:val="1"/>
    <w:qFormat/>
    <w:uiPriority w:val="0"/>
    <w:rPr>
      <w:rFonts w:ascii="Tahoma" w:hAnsi="Tahoma" w:eastAsia="楷体_GB2312"/>
      <w:spacing w:val="10"/>
      <w:sz w:val="24"/>
      <w:szCs w:val="20"/>
    </w:rPr>
  </w:style>
  <w:style w:type="character" w:customStyle="1" w:styleId="47">
    <w:name w:val="日期 Char"/>
    <w:basedOn w:val="30"/>
    <w:link w:val="17"/>
    <w:qFormat/>
    <w:uiPriority w:val="0"/>
    <w:rPr>
      <w:rFonts w:ascii="宋体" w:hAnsi="Times New Roman" w:eastAsia="宋体" w:cs="Times New Roman"/>
      <w:kern w:val="0"/>
      <w:sz w:val="24"/>
      <w:szCs w:val="20"/>
    </w:rPr>
  </w:style>
  <w:style w:type="paragraph" w:customStyle="1" w:styleId="48">
    <w:name w:val="List Paragraph"/>
    <w:basedOn w:val="1"/>
    <w:qFormat/>
    <w:uiPriority w:val="34"/>
    <w:pPr>
      <w:ind w:firstLine="420" w:firstLineChars="200"/>
    </w:pPr>
  </w:style>
  <w:style w:type="paragraph" w:customStyle="1" w:styleId="49">
    <w:name w:val=".."/>
    <w:basedOn w:val="1"/>
    <w:next w:val="1"/>
    <w:qFormat/>
    <w:uiPriority w:val="0"/>
    <w:pPr>
      <w:autoSpaceDE w:val="0"/>
      <w:autoSpaceDN w:val="0"/>
      <w:adjustRightInd w:val="0"/>
      <w:jc w:val="left"/>
    </w:pPr>
    <w:rPr>
      <w:rFonts w:ascii="Sim Sun+ 2" w:eastAsia="Sim Sun+ 2" w:cs="Sim Sun+ 2"/>
      <w:kern w:val="0"/>
      <w:sz w:val="20"/>
      <w:szCs w:val="20"/>
      <w:lang w:eastAsia="en-US"/>
    </w:rPr>
  </w:style>
  <w:style w:type="character" w:customStyle="1" w:styleId="50">
    <w:name w:val="批注框文本 Char"/>
    <w:basedOn w:val="30"/>
    <w:link w:val="19"/>
    <w:semiHidden/>
    <w:qFormat/>
    <w:uiPriority w:val="0"/>
    <w:rPr>
      <w:rFonts w:ascii="Times New Roman" w:hAnsi="Times New Roman" w:eastAsia="宋体" w:cs="Times New Roman"/>
      <w:sz w:val="18"/>
      <w:szCs w:val="18"/>
    </w:rPr>
  </w:style>
  <w:style w:type="paragraph" w:customStyle="1" w:styleId="51">
    <w:name w:val="No Spacing"/>
    <w:link w:val="52"/>
    <w:qFormat/>
    <w:uiPriority w:val="1"/>
    <w:rPr>
      <w:rFonts w:asciiTheme="minorHAnsi" w:hAnsiTheme="minorHAnsi" w:eastAsiaTheme="minorEastAsia" w:cstheme="minorBidi"/>
      <w:kern w:val="0"/>
      <w:sz w:val="22"/>
      <w:szCs w:val="22"/>
      <w:lang w:val="en-US" w:eastAsia="zh-CN" w:bidi="ar-SA"/>
    </w:rPr>
  </w:style>
  <w:style w:type="character" w:customStyle="1" w:styleId="52">
    <w:name w:val="无间隔 Char"/>
    <w:basedOn w:val="30"/>
    <w:link w:val="51"/>
    <w:qFormat/>
    <w:uiPriority w:val="1"/>
    <w:rPr>
      <w:kern w:val="0"/>
      <w:sz w:val="22"/>
    </w:rPr>
  </w:style>
  <w:style w:type="character" w:customStyle="1" w:styleId="53">
    <w:name w:val="正文文本缩进 3 Char"/>
    <w:basedOn w:val="30"/>
    <w:link w:val="25"/>
    <w:qFormat/>
    <w:uiPriority w:val="0"/>
    <w:rPr>
      <w:rFonts w:ascii="Times New Roman" w:hAnsi="Times New Roman" w:eastAsia="宋体" w:cs="Times New Roman"/>
      <w:sz w:val="24"/>
      <w:szCs w:val="18"/>
    </w:rPr>
  </w:style>
  <w:style w:type="character" w:customStyle="1" w:styleId="54">
    <w:name w:val="正文文本缩进 Char"/>
    <w:basedOn w:val="30"/>
    <w:link w:val="12"/>
    <w:qFormat/>
    <w:uiPriority w:val="0"/>
    <w:rPr>
      <w:rFonts w:ascii="Times New Roman" w:hAnsi="宋体" w:eastAsia="宋体" w:cs="Times New Roman"/>
      <w:sz w:val="24"/>
      <w:szCs w:val="24"/>
    </w:r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6">
    <w:name w:val="正文文本 Char"/>
    <w:basedOn w:val="30"/>
    <w:link w:val="11"/>
    <w:semiHidden/>
    <w:qFormat/>
    <w:uiPriority w:val="99"/>
    <w:rPr>
      <w:rFonts w:ascii="Times New Roman" w:hAnsi="Times New Roman" w:eastAsia="宋体" w:cs="Times New Roman"/>
      <w:szCs w:val="24"/>
    </w:rPr>
  </w:style>
  <w:style w:type="character" w:customStyle="1" w:styleId="57">
    <w:name w:val="文档结构图 Char"/>
    <w:basedOn w:val="30"/>
    <w:link w:val="10"/>
    <w:semiHidden/>
    <w:qFormat/>
    <w:uiPriority w:val="99"/>
    <w:rPr>
      <w:rFonts w:ascii="宋体" w:hAnsi="Times New Roman" w:eastAsia="宋体" w:cs="Times New Roman"/>
      <w:sz w:val="18"/>
      <w:szCs w:val="18"/>
    </w:rPr>
  </w:style>
  <w:style w:type="paragraph" w:customStyle="1" w:styleId="5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5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60">
    <w:name w:val="批注文字 Char"/>
    <w:basedOn w:val="30"/>
    <w:link w:val="7"/>
    <w:semiHidden/>
    <w:qFormat/>
    <w:uiPriority w:val="99"/>
    <w:rPr>
      <w:rFonts w:ascii="Times New Roman" w:hAnsi="Times New Roman" w:eastAsia="宋体" w:cs="Times New Roman"/>
      <w:szCs w:val="24"/>
    </w:rPr>
  </w:style>
  <w:style w:type="character" w:customStyle="1" w:styleId="61">
    <w:name w:val="批注主题 Char"/>
    <w:basedOn w:val="60"/>
    <w:link w:val="6"/>
    <w:semiHidden/>
    <w:qFormat/>
    <w:uiPriority w:val="99"/>
    <w:rPr>
      <w:rFonts w:ascii="Times New Roman" w:hAnsi="Times New Roman" w:eastAsia="宋体" w:cs="Times New Roman"/>
      <w:b/>
      <w:bCs/>
      <w:szCs w:val="24"/>
    </w:rPr>
  </w:style>
  <w:style w:type="paragraph" w:customStyle="1" w:styleId="6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样式1"/>
    <w:basedOn w:val="11"/>
    <w:qFormat/>
    <w:uiPriority w:val="0"/>
    <w:pPr>
      <w:spacing w:line="360" w:lineRule="auto"/>
    </w:pPr>
    <w:rPr>
      <w:sz w:val="24"/>
    </w:rPr>
  </w:style>
  <w:style w:type="character" w:customStyle="1" w:styleId="64">
    <w:name w:val="正文文本 2 Char"/>
    <w:basedOn w:val="30"/>
    <w:link w:val="28"/>
    <w:semiHidden/>
    <w:qFormat/>
    <w:uiPriority w:val="99"/>
    <w:rPr>
      <w:rFonts w:ascii="Times New Roman" w:hAnsi="Times New Roman" w:eastAsia="宋体" w:cs="Times New Roman"/>
      <w:szCs w:val="24"/>
    </w:rPr>
  </w:style>
  <w:style w:type="paragraph" w:customStyle="1" w:styleId="65">
    <w:name w:val="_Style 64"/>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正文文本 2 Char1"/>
    <w:semiHidden/>
    <w:uiPriority w:val="99"/>
    <w:rPr>
      <w:rFonts w:ascii="Times New Roman" w:hAnsi="Times New Roman" w:eastAsia="宋体" w:cs="Times New Roman"/>
      <w:szCs w:val="24"/>
    </w:rPr>
  </w:style>
  <w:style w:type="paragraph" w:customStyle="1" w:styleId="67">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6"/>
    <w:basedOn w:val="1"/>
    <w:uiPriority w:val="0"/>
    <w:pPr>
      <w:widowControl/>
      <w:spacing w:before="100" w:beforeAutospacing="1" w:after="100" w:afterAutospacing="1"/>
      <w:jc w:val="left"/>
    </w:pPr>
    <w:rPr>
      <w:rFonts w:ascii="宋体" w:hAnsi="宋体" w:cs="宋体"/>
      <w:color w:val="0000FF"/>
      <w:kern w:val="0"/>
      <w:sz w:val="18"/>
      <w:szCs w:val="18"/>
    </w:rPr>
  </w:style>
  <w:style w:type="paragraph" w:customStyle="1" w:styleId="69">
    <w:name w:val="xl9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0">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2">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
    <w:name w:val="xl96"/>
    <w:basedOn w:val="1"/>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5">
    <w:name w:val="xl97"/>
    <w:basedOn w:val="1"/>
    <w:uiPriority w:val="0"/>
    <w:pPr>
      <w:widowControl/>
      <w:spacing w:before="100" w:beforeAutospacing="1" w:after="100" w:afterAutospacing="1"/>
      <w:jc w:val="left"/>
    </w:pPr>
    <w:rPr>
      <w:rFonts w:ascii="宋体" w:hAnsi="宋体" w:cs="宋体"/>
      <w:kern w:val="0"/>
      <w:sz w:val="24"/>
    </w:rPr>
  </w:style>
  <w:style w:type="paragraph" w:customStyle="1" w:styleId="76">
    <w:name w:val="xl98"/>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77">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8">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9">
    <w:name w:val="xl101"/>
    <w:basedOn w:val="1"/>
    <w:uiPriority w:val="0"/>
    <w:pPr>
      <w:widowControl/>
      <w:spacing w:before="100" w:beforeAutospacing="1" w:after="100" w:afterAutospacing="1"/>
      <w:jc w:val="left"/>
    </w:pPr>
    <w:rPr>
      <w:rFonts w:ascii="宋体" w:hAnsi="宋体" w:cs="宋体"/>
      <w:kern w:val="0"/>
      <w:sz w:val="24"/>
    </w:rPr>
  </w:style>
  <w:style w:type="paragraph" w:customStyle="1" w:styleId="80">
    <w:name w:val="xl102"/>
    <w:basedOn w:val="1"/>
    <w:uiPriority w:val="0"/>
    <w:pPr>
      <w:widowControl/>
      <w:spacing w:before="100" w:beforeAutospacing="1" w:after="100" w:afterAutospacing="1"/>
      <w:jc w:val="left"/>
      <w:textAlignment w:val="bottom"/>
    </w:pPr>
    <w:rPr>
      <w:rFonts w:ascii="宋体" w:hAnsi="宋体" w:cs="宋体"/>
      <w:kern w:val="0"/>
      <w:sz w:val="24"/>
    </w:rPr>
  </w:style>
  <w:style w:type="paragraph" w:customStyle="1" w:styleId="81">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104"/>
    <w:basedOn w:val="1"/>
    <w:qFormat/>
    <w:uiPriority w:val="0"/>
    <w:pPr>
      <w:widowControl/>
      <w:spacing w:before="100" w:beforeAutospacing="1" w:after="100" w:afterAutospacing="1"/>
      <w:jc w:val="center"/>
    </w:pPr>
    <w:rPr>
      <w:rFonts w:ascii="宋体" w:hAnsi="宋体" w:cs="宋体"/>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E82BA-4B66-4E5C-B041-8F310183B414}">
  <ds:schemaRefs/>
</ds:datastoreItem>
</file>

<file path=docProps/app.xml><?xml version="1.0" encoding="utf-8"?>
<Properties xmlns="http://schemas.openxmlformats.org/officeDocument/2006/extended-properties" xmlns:vt="http://schemas.openxmlformats.org/officeDocument/2006/docPropsVTypes">
  <Template>Normal</Template>
  <Pages>40</Pages>
  <Words>4564</Words>
  <Characters>26018</Characters>
  <Lines>216</Lines>
  <Paragraphs>61</Paragraphs>
  <ScaleCrop>false</ScaleCrop>
  <LinksUpToDate>false</LinksUpToDate>
  <CharactersWithSpaces>30521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2017-02-28T05:30:00Z</dcterms:created>
  <dc:creator>Administrator</dc:creator>
  <cp:lastModifiedBy>Administrator</cp:lastModifiedBy>
  <cp:lastPrinted>2014-05-22T05:43:00Z</cp:lastPrinted>
  <dcterms:modified xsi:type="dcterms:W3CDTF">2017-03-14T06:27:35Z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