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rPr>
          <w:rFonts w:hint="eastAsia"/>
          <w:lang w:val="en-US" w:eastAsia="zh-CN"/>
        </w:rPr>
      </w:pPr>
      <w:r>
        <w:rPr>
          <w:rFonts w:hint="eastAsia"/>
          <w:lang w:val="en-US" w:eastAsia="zh-CN"/>
        </w:rPr>
        <w:t xml:space="preserve">                                           </w:t>
      </w:r>
    </w:p>
    <w:p>
      <w:pPr>
        <w:wordWrap w:val="0"/>
        <w:jc w:val="center"/>
        <w:rPr>
          <w:rFonts w:hint="eastAsia"/>
          <w:sz w:val="24"/>
          <w:szCs w:val="24"/>
          <w:u w:val="single"/>
          <w:lang w:val="en-US" w:eastAsia="zh-CN"/>
        </w:rPr>
      </w:pPr>
      <w:r>
        <w:rPr>
          <w:rFonts w:hint="eastAsia"/>
          <w:lang w:val="en-US" w:eastAsia="zh-CN"/>
        </w:rPr>
        <w:t xml:space="preserve">                                          </w:t>
      </w:r>
      <w:r>
        <w:rPr>
          <w:rFonts w:hint="eastAsia"/>
          <w:sz w:val="24"/>
          <w:szCs w:val="24"/>
          <w:lang w:val="en-US" w:eastAsia="zh-CN"/>
        </w:rPr>
        <w:t xml:space="preserve"> 监督注册号</w:t>
      </w:r>
      <w:r>
        <w:rPr>
          <w:rFonts w:hint="eastAsia"/>
          <w:sz w:val="24"/>
          <w:szCs w:val="24"/>
          <w:u w:val="single"/>
          <w:lang w:val="en-US" w:eastAsia="zh-CN"/>
        </w:rPr>
        <w:t xml:space="preserve">            </w:t>
      </w:r>
    </w:p>
    <w:p>
      <w:pPr>
        <w:wordWrap w:val="0"/>
        <w:jc w:val="center"/>
        <w:rPr>
          <w:rFonts w:hint="eastAsia"/>
          <w:sz w:val="24"/>
          <w:szCs w:val="24"/>
          <w:u w:val="single"/>
          <w:lang w:val="en-US" w:eastAsia="zh-CN"/>
        </w:rPr>
      </w:pPr>
      <w:r>
        <w:rPr>
          <w:rFonts w:hint="eastAsia"/>
          <w:sz w:val="24"/>
          <w:szCs w:val="24"/>
          <w:u w:val="none"/>
          <w:lang w:val="en-US" w:eastAsia="zh-CN"/>
        </w:rPr>
        <w:t xml:space="preserve">                                      合同备案号</w:t>
      </w:r>
      <w:r>
        <w:rPr>
          <w:rFonts w:hint="eastAsia"/>
          <w:sz w:val="24"/>
          <w:szCs w:val="24"/>
          <w:u w:val="single"/>
          <w:lang w:val="en-US" w:eastAsia="zh-CN"/>
        </w:rPr>
        <w:t xml:space="preserve">            </w:t>
      </w:r>
    </w:p>
    <w:p>
      <w:pPr>
        <w:wordWrap w:val="0"/>
        <w:jc w:val="center"/>
        <w:rPr>
          <w:rFonts w:hint="eastAsia"/>
          <w:sz w:val="24"/>
          <w:szCs w:val="24"/>
          <w:u w:val="single"/>
          <w:lang w:val="en-US" w:eastAsia="zh-CN"/>
        </w:rPr>
      </w:pPr>
      <w:r>
        <w:rPr>
          <w:rFonts w:hint="eastAsia"/>
          <w:sz w:val="24"/>
          <w:szCs w:val="24"/>
          <w:u w:val="none"/>
          <w:lang w:val="en-US" w:eastAsia="zh-CN"/>
        </w:rPr>
        <w:t xml:space="preserve">                                       备案注册意见</w:t>
      </w:r>
      <w:r>
        <w:rPr>
          <w:rFonts w:hint="eastAsia"/>
          <w:sz w:val="24"/>
          <w:szCs w:val="24"/>
          <w:u w:val="single"/>
          <w:lang w:val="en-US" w:eastAsia="zh-CN"/>
        </w:rPr>
        <w:t xml:space="preserve">           </w:t>
      </w:r>
    </w:p>
    <w:p>
      <w:pPr>
        <w:wordWrap w:val="0"/>
        <w:jc w:val="center"/>
        <w:rPr>
          <w:rFonts w:hint="eastAsia"/>
          <w:b/>
          <w:bCs/>
          <w:sz w:val="52"/>
          <w:szCs w:val="52"/>
          <w:u w:val="none"/>
          <w:lang w:val="en-US" w:eastAsia="zh-CN"/>
        </w:rPr>
      </w:pPr>
      <w:r>
        <w:rPr>
          <w:rFonts w:hint="eastAsia"/>
          <w:b/>
          <w:bCs/>
          <w:sz w:val="52"/>
          <w:szCs w:val="52"/>
          <w:u w:val="none"/>
          <w:lang w:val="en-US" w:eastAsia="zh-CN"/>
        </w:rPr>
        <w:t>建设工程质量检测合同</w:t>
      </w: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center"/>
        <w:rPr>
          <w:rFonts w:hint="eastAsia"/>
          <w:sz w:val="24"/>
          <w:szCs w:val="24"/>
          <w:u w:val="none"/>
          <w:lang w:val="en-US" w:eastAsia="zh-CN"/>
        </w:rPr>
      </w:pPr>
    </w:p>
    <w:p>
      <w:pPr>
        <w:wordWrap w:val="0"/>
        <w:jc w:val="center"/>
        <w:rPr>
          <w:rFonts w:hint="eastAsia"/>
          <w:sz w:val="24"/>
          <w:szCs w:val="24"/>
          <w:u w:val="none"/>
          <w:lang w:val="en-US" w:eastAsia="zh-CN"/>
        </w:rPr>
      </w:pPr>
      <w:r>
        <w:rPr>
          <w:rFonts w:hint="eastAsia"/>
          <w:sz w:val="24"/>
          <w:szCs w:val="24"/>
          <w:u w:val="none"/>
          <w:lang w:val="en-US" w:eastAsia="zh-CN"/>
        </w:rPr>
        <w:t>工程名称：</w:t>
      </w:r>
      <w:r>
        <w:rPr>
          <w:rFonts w:hint="eastAsia"/>
          <w:sz w:val="24"/>
          <w:szCs w:val="24"/>
          <w:u w:val="single"/>
          <w:lang w:val="en-US" w:eastAsia="zh-CN"/>
        </w:rPr>
        <w:t xml:space="preserve">                     </w:t>
      </w:r>
    </w:p>
    <w:p>
      <w:pPr>
        <w:wordWrap w:val="0"/>
        <w:jc w:val="center"/>
        <w:rPr>
          <w:rFonts w:hint="eastAsia"/>
          <w:sz w:val="24"/>
          <w:szCs w:val="24"/>
          <w:u w:val="none"/>
          <w:lang w:val="en-US" w:eastAsia="zh-CN"/>
        </w:rPr>
      </w:pPr>
    </w:p>
    <w:p>
      <w:pPr>
        <w:wordWrap w:val="0"/>
        <w:jc w:val="center"/>
        <w:rPr>
          <w:rFonts w:hint="eastAsia"/>
          <w:sz w:val="24"/>
          <w:szCs w:val="24"/>
          <w:u w:val="none"/>
          <w:lang w:val="en-US" w:eastAsia="zh-CN"/>
        </w:rPr>
      </w:pPr>
      <w:r>
        <w:rPr>
          <w:rFonts w:hint="eastAsia"/>
          <w:sz w:val="24"/>
          <w:szCs w:val="24"/>
          <w:u w:val="none"/>
          <w:lang w:val="en-US" w:eastAsia="zh-CN"/>
        </w:rPr>
        <w:t>合同编号：</w:t>
      </w:r>
      <w:r>
        <w:rPr>
          <w:rFonts w:hint="eastAsia"/>
          <w:sz w:val="24"/>
          <w:szCs w:val="24"/>
          <w:u w:val="single"/>
          <w:lang w:val="en-US" w:eastAsia="zh-CN"/>
        </w:rPr>
        <w:t xml:space="preserve">                     </w:t>
      </w:r>
    </w:p>
    <w:p>
      <w:pPr>
        <w:wordWrap w:val="0"/>
        <w:jc w:val="center"/>
        <w:rPr>
          <w:rFonts w:hint="eastAsia"/>
          <w:sz w:val="24"/>
          <w:szCs w:val="24"/>
          <w:u w:val="none"/>
          <w:lang w:val="en-US" w:eastAsia="zh-CN"/>
        </w:rPr>
      </w:pPr>
    </w:p>
    <w:p>
      <w:pPr>
        <w:wordWrap w:val="0"/>
        <w:jc w:val="center"/>
        <w:rPr>
          <w:rFonts w:hint="eastAsia"/>
          <w:sz w:val="24"/>
          <w:szCs w:val="24"/>
          <w:u w:val="none"/>
          <w:lang w:val="en-US" w:eastAsia="zh-CN"/>
        </w:rPr>
      </w:pPr>
      <w:r>
        <w:rPr>
          <w:rFonts w:hint="eastAsia"/>
          <w:sz w:val="24"/>
          <w:szCs w:val="24"/>
          <w:u w:val="none"/>
          <w:lang w:val="en-US" w:eastAsia="zh-CN"/>
        </w:rPr>
        <w:t xml:space="preserve">       检测许可证号：</w:t>
      </w:r>
      <w:r>
        <w:rPr>
          <w:rFonts w:hint="eastAsia"/>
          <w:sz w:val="24"/>
          <w:szCs w:val="24"/>
          <w:u w:val="single"/>
          <w:lang w:val="en-US" w:eastAsia="zh-CN"/>
        </w:rPr>
        <w:t xml:space="preserve">                        </w:t>
      </w: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center"/>
        <w:rPr>
          <w:rFonts w:hint="eastAsia"/>
          <w:sz w:val="21"/>
          <w:szCs w:val="21"/>
          <w:u w:val="none"/>
          <w:lang w:val="en-US" w:eastAsia="zh-CN"/>
        </w:rPr>
      </w:pPr>
    </w:p>
    <w:p>
      <w:pPr>
        <w:wordWrap w:val="0"/>
        <w:jc w:val="both"/>
        <w:rPr>
          <w:rFonts w:hint="eastAsia"/>
          <w:sz w:val="24"/>
          <w:szCs w:val="24"/>
          <w:u w:val="none"/>
          <w:lang w:val="en-US" w:eastAsia="zh-CN"/>
        </w:rPr>
      </w:pPr>
    </w:p>
    <w:p>
      <w:pPr>
        <w:wordWrap w:val="0"/>
        <w:jc w:val="both"/>
        <w:rPr>
          <w:rFonts w:hint="eastAsia"/>
          <w:sz w:val="24"/>
          <w:szCs w:val="24"/>
          <w:u w:val="none"/>
          <w:lang w:val="en-US" w:eastAsia="zh-CN"/>
        </w:rPr>
      </w:pPr>
      <w:r>
        <w:rPr>
          <w:rFonts w:hint="eastAsia"/>
          <w:sz w:val="24"/>
          <w:szCs w:val="24"/>
          <w:u w:val="none"/>
          <w:lang w:val="en-US" w:eastAsia="zh-CN"/>
        </w:rPr>
        <w:t>委托方：盐城德惠建设有限公司</w:t>
      </w:r>
    </w:p>
    <w:p>
      <w:pPr>
        <w:wordWrap w:val="0"/>
        <w:jc w:val="both"/>
        <w:rPr>
          <w:rFonts w:hint="eastAsia"/>
          <w:sz w:val="24"/>
          <w:szCs w:val="24"/>
          <w:u w:val="none"/>
          <w:lang w:val="en-US" w:eastAsia="zh-CN"/>
        </w:rPr>
      </w:pPr>
    </w:p>
    <w:p>
      <w:pPr>
        <w:wordWrap w:val="0"/>
        <w:jc w:val="center"/>
        <w:rPr>
          <w:rFonts w:hint="eastAsia"/>
          <w:sz w:val="24"/>
          <w:szCs w:val="24"/>
          <w:u w:val="none"/>
          <w:lang w:val="en-US" w:eastAsia="zh-CN"/>
        </w:rPr>
      </w:pPr>
    </w:p>
    <w:p>
      <w:pPr>
        <w:wordWrap w:val="0"/>
        <w:jc w:val="both"/>
        <w:rPr>
          <w:rFonts w:hint="eastAsia"/>
          <w:sz w:val="24"/>
          <w:szCs w:val="24"/>
          <w:u w:val="none"/>
          <w:lang w:val="en-US" w:eastAsia="zh-CN"/>
        </w:rPr>
      </w:pPr>
      <w:r>
        <w:rPr>
          <w:rFonts w:hint="eastAsia"/>
          <w:sz w:val="24"/>
          <w:szCs w:val="24"/>
          <w:u w:val="none"/>
          <w:lang w:val="en-US" w:eastAsia="zh-CN"/>
        </w:rPr>
        <w:t>检测方：</w:t>
      </w:r>
    </w:p>
    <w:p>
      <w:pPr>
        <w:wordWrap w:val="0"/>
        <w:jc w:val="both"/>
        <w:rPr>
          <w:rFonts w:hint="eastAsia"/>
          <w:sz w:val="24"/>
          <w:szCs w:val="24"/>
          <w:u w:val="none"/>
          <w:lang w:val="en-US" w:eastAsia="zh-CN"/>
        </w:rPr>
      </w:pPr>
    </w:p>
    <w:p>
      <w:pPr>
        <w:wordWrap w:val="0"/>
        <w:jc w:val="both"/>
        <w:rPr>
          <w:rFonts w:hint="eastAsia"/>
          <w:sz w:val="24"/>
          <w:szCs w:val="24"/>
          <w:u w:val="none"/>
          <w:lang w:val="en-US" w:eastAsia="zh-CN"/>
        </w:rPr>
      </w:pPr>
    </w:p>
    <w:p>
      <w:pPr>
        <w:wordWrap w:val="0"/>
        <w:jc w:val="both"/>
        <w:rPr>
          <w:rFonts w:hint="eastAsia"/>
          <w:sz w:val="24"/>
          <w:szCs w:val="24"/>
          <w:u w:val="none"/>
          <w:lang w:val="en-US" w:eastAsia="zh-CN"/>
        </w:rPr>
      </w:pPr>
    </w:p>
    <w:p>
      <w:pPr>
        <w:wordWrap w:val="0"/>
        <w:jc w:val="both"/>
        <w:rPr>
          <w:rFonts w:hint="eastAsia"/>
          <w:sz w:val="24"/>
          <w:szCs w:val="24"/>
          <w:u w:val="none"/>
          <w:lang w:val="en-US" w:eastAsia="zh-CN"/>
        </w:rPr>
      </w:pPr>
    </w:p>
    <w:p>
      <w:pPr>
        <w:wordWrap w:val="0"/>
        <w:jc w:val="both"/>
        <w:rPr>
          <w:rFonts w:hint="eastAsia"/>
          <w:sz w:val="24"/>
          <w:szCs w:val="24"/>
          <w:u w:val="none"/>
          <w:lang w:val="en-US" w:eastAsia="zh-CN"/>
        </w:rPr>
      </w:pPr>
    </w:p>
    <w:p>
      <w:pPr>
        <w:wordWrap w:val="0"/>
        <w:jc w:val="both"/>
        <w:rPr>
          <w:rFonts w:hint="eastAsia"/>
          <w:sz w:val="24"/>
          <w:szCs w:val="24"/>
          <w:u w:val="none"/>
          <w:lang w:val="en-US" w:eastAsia="zh-CN"/>
        </w:rPr>
      </w:pPr>
    </w:p>
    <w:p>
      <w:pPr>
        <w:wordWrap w:val="0"/>
        <w:jc w:val="both"/>
        <w:rPr>
          <w:rFonts w:hint="eastAsia"/>
          <w:sz w:val="24"/>
          <w:szCs w:val="24"/>
          <w:u w:val="none"/>
          <w:lang w:val="en-US" w:eastAsia="zh-CN"/>
        </w:rPr>
      </w:pPr>
    </w:p>
    <w:p>
      <w:pPr>
        <w:wordWrap w:val="0"/>
        <w:jc w:val="both"/>
        <w:rPr>
          <w:rFonts w:hint="eastAsia"/>
          <w:sz w:val="24"/>
          <w:szCs w:val="24"/>
          <w:u w:val="none"/>
          <w:lang w:val="en-US" w:eastAsia="zh-CN"/>
        </w:rPr>
      </w:pPr>
    </w:p>
    <w:p>
      <w:pPr>
        <w:wordWrap w:val="0"/>
        <w:jc w:val="both"/>
        <w:rPr>
          <w:rFonts w:hint="eastAsia"/>
          <w:sz w:val="24"/>
          <w:szCs w:val="24"/>
          <w:u w:val="none"/>
          <w:lang w:val="en-US" w:eastAsia="zh-CN"/>
        </w:rPr>
      </w:pPr>
    </w:p>
    <w:p>
      <w:pPr>
        <w:wordWrap w:val="0"/>
        <w:jc w:val="center"/>
        <w:rPr>
          <w:rFonts w:hint="eastAsia"/>
          <w:sz w:val="28"/>
          <w:szCs w:val="28"/>
          <w:u w:val="none"/>
          <w:lang w:val="en-US" w:eastAsia="zh-CN"/>
        </w:rPr>
      </w:pPr>
    </w:p>
    <w:p>
      <w:pPr>
        <w:wordWrap w:val="0"/>
        <w:jc w:val="center"/>
        <w:rPr>
          <w:rFonts w:hint="eastAsia"/>
          <w:b/>
          <w:bCs/>
          <w:sz w:val="28"/>
          <w:szCs w:val="28"/>
          <w:u w:val="none"/>
          <w:lang w:val="en-US" w:eastAsia="zh-CN"/>
        </w:rPr>
      </w:pPr>
      <w:r>
        <w:rPr>
          <w:rFonts w:hint="eastAsia"/>
          <w:b/>
          <w:bCs/>
          <w:sz w:val="28"/>
          <w:szCs w:val="28"/>
          <w:u w:val="none"/>
          <w:lang w:val="en-US" w:eastAsia="zh-CN"/>
        </w:rPr>
        <w:t>建设工程质量检测工程合同</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jc w:val="left"/>
        <w:textAlignment w:val="auto"/>
        <w:outlineLvl w:val="9"/>
        <w:rPr>
          <w:rFonts w:hint="eastAsia"/>
          <w:sz w:val="24"/>
          <w:szCs w:val="24"/>
          <w:u w:val="none"/>
          <w:lang w:val="en-US" w:eastAsia="zh-CN"/>
        </w:rPr>
      </w:pPr>
      <w:r>
        <w:rPr>
          <w:rFonts w:hint="eastAsia"/>
          <w:sz w:val="24"/>
          <w:szCs w:val="24"/>
          <w:u w:val="none"/>
          <w:lang w:val="en-US" w:eastAsia="zh-CN"/>
        </w:rPr>
        <w:t>委托方：盐城德惠建设有限公司</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jc w:val="left"/>
        <w:textAlignment w:val="auto"/>
        <w:outlineLvl w:val="9"/>
        <w:rPr>
          <w:rFonts w:hint="eastAsia"/>
          <w:sz w:val="24"/>
          <w:szCs w:val="24"/>
          <w:u w:val="none"/>
          <w:lang w:val="en-US" w:eastAsia="zh-CN"/>
        </w:rPr>
      </w:pPr>
      <w:r>
        <w:rPr>
          <w:rFonts w:hint="eastAsia"/>
          <w:sz w:val="24"/>
          <w:szCs w:val="24"/>
          <w:u w:val="none"/>
          <w:lang w:val="en-US" w:eastAsia="zh-CN"/>
        </w:rPr>
        <w:t>检测方：</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jc w:val="left"/>
        <w:textAlignment w:val="auto"/>
        <w:outlineLvl w:val="9"/>
        <w:rPr>
          <w:rFonts w:hint="eastAsia"/>
          <w:sz w:val="24"/>
          <w:szCs w:val="24"/>
          <w:u w:val="none"/>
          <w:lang w:val="en-US" w:eastAsia="zh-CN"/>
        </w:rPr>
      </w:pPr>
      <w:r>
        <w:rPr>
          <w:rFonts w:hint="eastAsia"/>
          <w:sz w:val="24"/>
          <w:szCs w:val="24"/>
          <w:u w:val="none"/>
          <w:lang w:val="en-US" w:eastAsia="zh-CN"/>
        </w:rPr>
        <w:t>依据《中户人民共和国合同法》、《中华人民共和国建筑法》、《建设工程质量管理条例》等法律、法规的有关规定，遵循平等、自愿、公平和诚实信用的原则，结合本工程的具体情况，经过双方协商一致，签订本合同。</w:t>
      </w:r>
    </w:p>
    <w:p>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right="0" w:rightChars="0"/>
        <w:jc w:val="left"/>
        <w:textAlignment w:val="auto"/>
        <w:outlineLvl w:val="9"/>
        <w:rPr>
          <w:rFonts w:hint="eastAsia"/>
          <w:b/>
          <w:bCs/>
          <w:sz w:val="28"/>
          <w:szCs w:val="28"/>
          <w:u w:val="none"/>
          <w:lang w:val="en-US" w:eastAsia="zh-CN"/>
        </w:rPr>
      </w:pPr>
      <w:r>
        <w:rPr>
          <w:rFonts w:hint="eastAsia"/>
          <w:b/>
          <w:bCs/>
          <w:sz w:val="28"/>
          <w:szCs w:val="28"/>
          <w:u w:val="none"/>
          <w:lang w:val="en-US" w:eastAsia="zh-CN"/>
        </w:rPr>
        <w:t>.工程概况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415"/>
        <w:gridCol w:w="171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工程名称</w:t>
            </w:r>
          </w:p>
        </w:tc>
        <w:tc>
          <w:tcPr>
            <w:tcW w:w="241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ascii="宋体" w:hAnsi="宋体" w:eastAsia="宋体" w:cs="宋体"/>
                <w:b w:val="0"/>
                <w:bCs w:val="0"/>
                <w:sz w:val="24"/>
                <w:szCs w:val="24"/>
                <w:u w:val="none"/>
              </w:rPr>
              <w:t>盐城亭湖跃进路西、纬六路南侧地块项目</w:t>
            </w:r>
          </w:p>
        </w:tc>
        <w:tc>
          <w:tcPr>
            <w:tcW w:w="171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设计单位</w:t>
            </w:r>
          </w:p>
        </w:tc>
        <w:tc>
          <w:tcPr>
            <w:tcW w:w="2446"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苏州六度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工程地点</w:t>
            </w:r>
          </w:p>
        </w:tc>
        <w:tc>
          <w:tcPr>
            <w:tcW w:w="241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亭湖新区</w:t>
            </w:r>
          </w:p>
        </w:tc>
        <w:tc>
          <w:tcPr>
            <w:tcW w:w="171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监理单位</w:t>
            </w:r>
          </w:p>
        </w:tc>
        <w:tc>
          <w:tcPr>
            <w:tcW w:w="2446"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桩基类型</w:t>
            </w:r>
          </w:p>
        </w:tc>
        <w:tc>
          <w:tcPr>
            <w:tcW w:w="241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见图</w:t>
            </w:r>
          </w:p>
        </w:tc>
        <w:tc>
          <w:tcPr>
            <w:tcW w:w="171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施工桩数</w:t>
            </w:r>
          </w:p>
        </w:tc>
        <w:tc>
          <w:tcPr>
            <w:tcW w:w="2446"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见图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设计桩长</w:t>
            </w:r>
          </w:p>
        </w:tc>
        <w:tc>
          <w:tcPr>
            <w:tcW w:w="241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见图</w:t>
            </w:r>
          </w:p>
        </w:tc>
        <w:tc>
          <w:tcPr>
            <w:tcW w:w="171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桩    径</w:t>
            </w:r>
          </w:p>
        </w:tc>
        <w:tc>
          <w:tcPr>
            <w:tcW w:w="2446"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见图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单桩设计极限承载力标准值（KN）</w:t>
            </w:r>
          </w:p>
        </w:tc>
        <w:tc>
          <w:tcPr>
            <w:tcW w:w="241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见图</w:t>
            </w:r>
          </w:p>
        </w:tc>
        <w:tc>
          <w:tcPr>
            <w:tcW w:w="171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砼强度等级</w:t>
            </w:r>
          </w:p>
        </w:tc>
        <w:tc>
          <w:tcPr>
            <w:tcW w:w="2446"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见图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center"/>
              <w:textAlignment w:val="auto"/>
              <w:outlineLvl w:val="9"/>
              <w:rPr>
                <w:rFonts w:hint="eastAsia"/>
                <w:sz w:val="24"/>
                <w:szCs w:val="24"/>
                <w:u w:val="none"/>
                <w:vertAlign w:val="baseline"/>
                <w:lang w:val="en-US" w:eastAsia="zh-CN"/>
              </w:rPr>
            </w:pPr>
            <w:r>
              <w:rPr>
                <w:rFonts w:hint="eastAsia"/>
                <w:sz w:val="24"/>
                <w:szCs w:val="24"/>
                <w:u w:val="none"/>
                <w:vertAlign w:val="baseline"/>
                <w:lang w:val="en-US" w:eastAsia="zh-CN"/>
              </w:rPr>
              <w:t>检测内容</w:t>
            </w:r>
          </w:p>
        </w:tc>
        <w:tc>
          <w:tcPr>
            <w:tcW w:w="6571" w:type="dxa"/>
            <w:gridSpan w:val="3"/>
          </w:tcPr>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常规建筑材料类：水泥、砼试块、建筑用砂浆、钢筋、建筑用砂石、砖、砌块、混凝土掺加剂、粉煤灰、陶瓷砖等；</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现场结构检测：钢筋保护层、楼板厚度</w:t>
            </w:r>
            <w:r>
              <w:rPr>
                <w:rFonts w:hint="eastAsia" w:ascii="宋体" w:hAnsi="宋体" w:eastAsia="宋体" w:cs="宋体"/>
                <w:sz w:val="24"/>
                <w:szCs w:val="24"/>
                <w:lang w:eastAsia="zh-CN"/>
              </w:rPr>
              <w:t>、</w:t>
            </w:r>
            <w:r>
              <w:rPr>
                <w:rFonts w:hint="eastAsia" w:ascii="宋体" w:hAnsi="宋体" w:eastAsia="宋体" w:cs="宋体"/>
                <w:sz w:val="24"/>
                <w:szCs w:val="24"/>
              </w:rPr>
              <w:t>后置埋件抗拔力等；</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防水材料及市政土工类：防水卷材、止水带膨胀橡胶、防水涂料、建筑涂料、土工、塑料管材等；</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水电设备安装类：绝缘接地电阻、排水管材管件、给水管材管件、电线电缆、电工套管、开关、插座、门窗及门窗型材等；</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室内环境类：室内甲醛、苯、氡浓度、氨、TVOC检测；土壤氡检测（含商业地块）等；</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保温节能类：建筑节能材料；现场热工性能等；</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7）桩基检测：低应变检测、静载检测、高应变检测；</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baseline"/>
              <w:outlineLvl w:val="9"/>
              <w:rPr>
                <w:rFonts w:hint="eastAsia"/>
                <w:sz w:val="24"/>
                <w:szCs w:val="24"/>
                <w:u w:val="none"/>
                <w:vertAlign w:val="baseline"/>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其它类：饰面砖粘结强度、水质分析、</w:t>
            </w:r>
            <w:r>
              <w:rPr>
                <w:rFonts w:hint="eastAsia" w:ascii="宋体" w:hAnsi="宋体" w:eastAsia="宋体" w:cs="宋体"/>
                <w:sz w:val="24"/>
                <w:szCs w:val="24"/>
                <w:lang w:eastAsia="zh-CN"/>
              </w:rPr>
              <w:t>沉降观测、</w:t>
            </w:r>
            <w:r>
              <w:rPr>
                <w:rFonts w:hint="eastAsia" w:ascii="宋体" w:hAnsi="宋体" w:eastAsia="宋体" w:cs="宋体"/>
                <w:sz w:val="24"/>
                <w:szCs w:val="24"/>
              </w:rPr>
              <w:t>基坑监测</w:t>
            </w:r>
            <w:r>
              <w:rPr>
                <w:rFonts w:hint="eastAsia" w:ascii="宋体" w:hAnsi="宋体" w:eastAsia="宋体" w:cs="宋体"/>
                <w:sz w:val="24"/>
                <w:szCs w:val="24"/>
                <w:lang w:eastAsia="zh-CN"/>
              </w:rPr>
              <w:t>、能效测评</w:t>
            </w:r>
            <w:r>
              <w:rPr>
                <w:rFonts w:hint="eastAsia" w:ascii="宋体" w:hAnsi="宋体" w:eastAsia="宋体" w:cs="宋体"/>
                <w:sz w:val="24"/>
                <w:szCs w:val="24"/>
              </w:rPr>
              <w:t>等。</w:t>
            </w:r>
          </w:p>
        </w:tc>
      </w:tr>
    </w:tbl>
    <w:p>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right="0" w:rightChars="0"/>
        <w:jc w:val="left"/>
        <w:textAlignment w:val="auto"/>
        <w:outlineLvl w:val="9"/>
        <w:rPr>
          <w:rFonts w:hint="eastAsia"/>
          <w:b/>
          <w:bCs/>
          <w:sz w:val="28"/>
          <w:szCs w:val="28"/>
          <w:u w:val="none"/>
          <w:lang w:val="en-US" w:eastAsia="zh-CN"/>
        </w:rPr>
      </w:pPr>
      <w:r>
        <w:rPr>
          <w:rFonts w:hint="eastAsia"/>
          <w:b/>
          <w:bCs/>
          <w:sz w:val="28"/>
          <w:szCs w:val="28"/>
          <w:u w:val="none"/>
          <w:lang w:val="en-US" w:eastAsia="zh-CN"/>
        </w:rPr>
        <w:t>：测试相关要求</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b w:val="0"/>
          <w:bCs w:val="0"/>
          <w:sz w:val="24"/>
          <w:szCs w:val="24"/>
          <w:u w:val="none"/>
          <w:lang w:val="en-US" w:eastAsia="zh-CN"/>
        </w:rPr>
      </w:pPr>
      <w:r>
        <w:rPr>
          <w:rFonts w:hint="eastAsia"/>
          <w:b w:val="0"/>
          <w:bCs w:val="0"/>
          <w:sz w:val="24"/>
          <w:szCs w:val="24"/>
          <w:u w:val="none"/>
          <w:lang w:val="en-US" w:eastAsia="zh-CN"/>
        </w:rPr>
        <w:t>1.基础检测自</w:t>
      </w:r>
      <w:r>
        <w:rPr>
          <w:rFonts w:hint="eastAsia"/>
          <w:b w:val="0"/>
          <w:bCs w:val="0"/>
          <w:sz w:val="24"/>
          <w:szCs w:val="24"/>
          <w:u w:val="single"/>
          <w:lang w:val="en-US" w:eastAsia="zh-CN"/>
        </w:rPr>
        <w:t>委托方通知</w:t>
      </w:r>
      <w:r>
        <w:rPr>
          <w:rFonts w:hint="eastAsia"/>
          <w:b w:val="0"/>
          <w:bCs w:val="0"/>
          <w:sz w:val="24"/>
          <w:szCs w:val="24"/>
          <w:u w:val="none"/>
          <w:lang w:val="en-US" w:eastAsia="zh-CN"/>
        </w:rPr>
        <w:t>进行测试，全部测试结束完毕后一天出具初步报告，四个工作日内提交正式测试报告。</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b w:val="0"/>
          <w:bCs w:val="0"/>
          <w:sz w:val="24"/>
          <w:szCs w:val="24"/>
          <w:u w:val="none"/>
          <w:lang w:val="en-US" w:eastAsia="zh-CN"/>
        </w:rPr>
      </w:pPr>
      <w:r>
        <w:rPr>
          <w:rFonts w:hint="eastAsia"/>
          <w:b w:val="0"/>
          <w:bCs w:val="0"/>
          <w:sz w:val="24"/>
          <w:szCs w:val="24"/>
          <w:u w:val="none"/>
          <w:lang w:val="en-US" w:eastAsia="zh-CN"/>
        </w:rPr>
        <w:t>2.检测报告的领取：双方约定所有检测报告均由委托方派指定人员（凭委托书）领取。</w:t>
      </w:r>
      <w:bookmarkStart w:id="0" w:name="_GoBack"/>
      <w:bookmarkEnd w:id="0"/>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b w:val="0"/>
          <w:bCs w:val="0"/>
          <w:sz w:val="24"/>
          <w:szCs w:val="24"/>
          <w:u w:val="none"/>
          <w:lang w:val="en-US" w:eastAsia="zh-CN"/>
        </w:rPr>
      </w:pPr>
      <w:r>
        <w:rPr>
          <w:rFonts w:hint="eastAsia"/>
          <w:b w:val="0"/>
          <w:bCs w:val="0"/>
          <w:sz w:val="24"/>
          <w:szCs w:val="24"/>
          <w:u w:val="none"/>
          <w:lang w:val="en-US" w:eastAsia="zh-CN"/>
        </w:rPr>
        <w:t>3.因不可抗拒力或外部条件影响测试，检测方应及时通知委托方，经双方协商认可后，工期顺延。</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b/>
          <w:bCs/>
          <w:sz w:val="28"/>
          <w:szCs w:val="28"/>
          <w:u w:val="none"/>
          <w:lang w:val="en-US" w:eastAsia="zh-CN"/>
        </w:rPr>
      </w:pPr>
      <w:r>
        <w:rPr>
          <w:rFonts w:hint="eastAsia"/>
          <w:b/>
          <w:bCs/>
          <w:sz w:val="28"/>
          <w:szCs w:val="28"/>
          <w:u w:val="none"/>
          <w:lang w:val="en-US" w:eastAsia="zh-CN"/>
        </w:rPr>
        <w:t>第三条、合同价款及付款方式</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b w:val="0"/>
          <w:bCs w:val="0"/>
          <w:sz w:val="24"/>
          <w:szCs w:val="24"/>
          <w:u w:val="none"/>
          <w:lang w:val="en-US" w:eastAsia="zh-CN"/>
        </w:rPr>
      </w:pPr>
      <w:r>
        <w:rPr>
          <w:rFonts w:hint="eastAsia"/>
          <w:b w:val="0"/>
          <w:bCs w:val="0"/>
          <w:sz w:val="24"/>
          <w:szCs w:val="24"/>
          <w:u w:val="none"/>
          <w:lang w:val="en-US" w:eastAsia="zh-CN"/>
        </w:rPr>
        <w:t>1.双方同意参照执行国家、省有关检测收费标准，本工程检测费用：</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b w:val="0"/>
          <w:bCs w:val="0"/>
          <w:sz w:val="24"/>
          <w:szCs w:val="24"/>
          <w:u w:val="none"/>
          <w:lang w:val="en-US" w:eastAsia="zh-CN"/>
        </w:rPr>
      </w:pPr>
      <w:r>
        <w:rPr>
          <w:rFonts w:hint="eastAsia"/>
          <w:b w:val="0"/>
          <w:bCs w:val="0"/>
          <w:sz w:val="24"/>
          <w:szCs w:val="24"/>
          <w:u w:val="none"/>
          <w:lang w:val="en-US" w:eastAsia="zh-CN"/>
        </w:rPr>
        <w:t xml:space="preserve"> 1）地基基础检测，静载单价</w:t>
      </w:r>
      <w:r>
        <w:rPr>
          <w:rFonts w:hint="eastAsia"/>
          <w:b w:val="0"/>
          <w:bCs w:val="0"/>
          <w:sz w:val="24"/>
          <w:szCs w:val="24"/>
          <w:u w:val="single"/>
          <w:lang w:val="en-US" w:eastAsia="zh-CN"/>
        </w:rPr>
        <w:t xml:space="preserve">    </w:t>
      </w:r>
      <w:r>
        <w:rPr>
          <w:rFonts w:hint="eastAsia"/>
          <w:b w:val="0"/>
          <w:bCs w:val="0"/>
          <w:sz w:val="24"/>
          <w:szCs w:val="24"/>
          <w:u w:val="none"/>
          <w:lang w:val="en-US" w:eastAsia="zh-CN"/>
        </w:rPr>
        <w:t>元/吨，吨位按单桩设计承载力极限值或预估值，低应变检测</w:t>
      </w:r>
      <w:r>
        <w:rPr>
          <w:rFonts w:hint="eastAsia"/>
          <w:b w:val="0"/>
          <w:bCs w:val="0"/>
          <w:sz w:val="24"/>
          <w:szCs w:val="24"/>
          <w:u w:val="single"/>
          <w:lang w:val="en-US" w:eastAsia="zh-CN"/>
        </w:rPr>
        <w:t xml:space="preserve">    </w:t>
      </w:r>
      <w:r>
        <w:rPr>
          <w:rFonts w:hint="eastAsia"/>
          <w:b w:val="0"/>
          <w:bCs w:val="0"/>
          <w:sz w:val="24"/>
          <w:szCs w:val="24"/>
          <w:u w:val="none"/>
          <w:lang w:val="en-US" w:eastAsia="zh-CN"/>
        </w:rPr>
        <w:t>元/根，高应变检测</w:t>
      </w:r>
      <w:r>
        <w:rPr>
          <w:rFonts w:hint="eastAsia"/>
          <w:b w:val="0"/>
          <w:bCs w:val="0"/>
          <w:sz w:val="24"/>
          <w:szCs w:val="24"/>
          <w:u w:val="single"/>
          <w:lang w:val="en-US" w:eastAsia="zh-CN"/>
        </w:rPr>
        <w:t xml:space="preserve">    </w:t>
      </w:r>
      <w:r>
        <w:rPr>
          <w:rFonts w:hint="eastAsia"/>
          <w:b w:val="0"/>
          <w:bCs w:val="0"/>
          <w:sz w:val="24"/>
          <w:szCs w:val="24"/>
          <w:u w:val="none"/>
          <w:lang w:val="en-US" w:eastAsia="zh-CN"/>
        </w:rPr>
        <w:t>元/根，以上费用按实结算。检测方提交检测报告并出具相应金额的增值税专用发票，委托方收到后一个月内支付相应金额的检测费用。</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b w:val="0"/>
          <w:bCs w:val="0"/>
          <w:sz w:val="24"/>
          <w:szCs w:val="24"/>
          <w:u w:val="none"/>
          <w:lang w:val="en-US" w:eastAsia="zh-CN"/>
        </w:rPr>
      </w:pPr>
      <w:r>
        <w:rPr>
          <w:rFonts w:hint="eastAsia"/>
          <w:b w:val="0"/>
          <w:bCs w:val="0"/>
          <w:sz w:val="24"/>
          <w:szCs w:val="24"/>
          <w:u w:val="none"/>
          <w:lang w:val="en-US" w:eastAsia="zh-CN"/>
        </w:rPr>
        <w:t>其它工程质量检测收费按本条款2执行。</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b w:val="0"/>
          <w:bCs w:val="0"/>
          <w:sz w:val="24"/>
          <w:szCs w:val="24"/>
          <w:u w:val="none"/>
          <w:lang w:val="en-US" w:eastAsia="zh-CN"/>
        </w:rPr>
        <w:t>签订合同后，履行检测。本工程常规材料项目检测按</w:t>
      </w:r>
      <w:r>
        <w:rPr>
          <w:rFonts w:hint="eastAsia"/>
          <w:b w:val="0"/>
          <w:bCs w:val="0"/>
          <w:sz w:val="24"/>
          <w:szCs w:val="24"/>
          <w:u w:val="single"/>
          <w:lang w:val="en-US" w:eastAsia="zh-CN"/>
        </w:rPr>
        <w:t xml:space="preserve">    </w:t>
      </w:r>
      <w:r>
        <w:rPr>
          <w:rFonts w:hint="eastAsia"/>
          <w:b w:val="0"/>
          <w:bCs w:val="0"/>
          <w:sz w:val="24"/>
          <w:szCs w:val="24"/>
          <w:u w:val="none"/>
          <w:lang w:val="en-US" w:eastAsia="zh-CN"/>
        </w:rPr>
        <w:t>元/平方米（以规划许可建筑总面积为准）收取费用。每期所有单位工程主体封顶后付40%（现金+承兑），竣工验收后付50%，余款三个月后付清。每期总价为每期建筑面积*</w:t>
      </w:r>
      <w:r>
        <w:rPr>
          <w:rFonts w:hint="eastAsia"/>
          <w:b w:val="0"/>
          <w:bCs w:val="0"/>
          <w:sz w:val="24"/>
          <w:szCs w:val="24"/>
          <w:u w:val="single"/>
          <w:lang w:val="en-US" w:eastAsia="zh-CN"/>
        </w:rPr>
        <w:t xml:space="preserve">    </w:t>
      </w:r>
      <w:r>
        <w:rPr>
          <w:rFonts w:hint="eastAsia"/>
          <w:b w:val="0"/>
          <w:bCs w:val="0"/>
          <w:sz w:val="24"/>
          <w:szCs w:val="24"/>
          <w:u w:val="none"/>
          <w:lang w:val="en-US" w:eastAsia="zh-CN"/>
        </w:rPr>
        <w:t>元/</w:t>
      </w:r>
      <w:r>
        <w:rPr>
          <w:rFonts w:hint="eastAsia" w:ascii="宋体" w:hAnsi="宋体" w:eastAsia="宋体" w:cs="宋体"/>
          <w:b w:val="0"/>
          <w:bCs w:val="0"/>
          <w:sz w:val="24"/>
          <w:szCs w:val="24"/>
          <w:u w:val="none"/>
          <w:lang w:val="en-US" w:eastAsia="zh-CN"/>
        </w:rPr>
        <w:t>㎡，建筑面积以规划许可证面积为准，最后一期总价款=总价-已付款。（乙方应在甲方付款同时向甲方提供增值税专用发票），检测工作全部结束结清余款。</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检测费用结算方式：以建设方或监理方标准所检项目并签证后方可生效。如检测项目无签证，其费用由施工方承担。</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以上单价均已包含税费等相关费用。</w:t>
      </w:r>
    </w:p>
    <w:p>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、双方权力及义务</w:t>
      </w:r>
    </w:p>
    <w:p>
      <w:pPr>
        <w:keepNext w:val="0"/>
        <w:keepLines w:val="0"/>
        <w:pageBreakBefore w:val="0"/>
        <w:widowControl w:val="0"/>
        <w:numPr>
          <w:ilvl w:val="0"/>
          <w:numId w:val="6"/>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委托方职责：</w:t>
      </w:r>
    </w:p>
    <w:p>
      <w:pPr>
        <w:keepNext w:val="0"/>
        <w:keepLines w:val="0"/>
        <w:pageBreakBefore w:val="0"/>
        <w:widowControl w:val="0"/>
        <w:numPr>
          <w:ilvl w:val="0"/>
          <w:numId w:val="7"/>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地基基础检测</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1）保证测试所需的道路和场地，提供测试所需电源，测试期间，现场不得有振源及影响安装、测试的其它施工干扰。</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2）负责被测桩桩头开挖处理，试坑尺寸及环境满足检测方连续进行检测要求。</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3）在测试结束前，提供地质勘察报告、被测桩施工记录、桩基设计图纸及有关参数等资源。</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B.其它质量检测</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1）保证送检见证人员的合法性，送检的样品必须为见证取样；</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2）提供样品必要的技术参数资料；</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3）保证现场送检样品的完整性、真实性，符合相关标准、规范要求；</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4）保证现场抽检项目符合相关程序、规范、标准要求。</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2.检测方职责</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A.地基基础检测</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1）检测方同意在执行国家现行技术规程和遵循省、市建设行政主管部门有关管理文件的前提下，承担本工程的桩基检测业务，并对所出具的检测报告承担法律责任。</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2）承担检测设备的运输、安装及相应责任。</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3）遵守委托防火、安全等规章制度。</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4）承担因测试方案不当，造成技术及安全事故的责任。</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5）提供4份检测报告。</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B、其它质量检测</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1.对委托检测项目所出具的检测数据和结果的正确性和标准度负责；</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2.对委托方提交的样品及技术资料保密；</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3.遵守承诺服务时间，按期提供检测报告；</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4.承担和恪守检测服务中的义务和法律责任；</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5.检测结果不符合要求，不合格应在第一时间通告委托方。未及时通知委托方，需承担由此造成的一切损失。</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第五条、合同变更、中止、解除：</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1.本合同一式</w:t>
      </w:r>
      <w:r>
        <w:rPr>
          <w:rFonts w:hint="eastAsia" w:ascii="宋体" w:hAnsi="宋体" w:eastAsia="宋体" w:cs="宋体"/>
          <w:b w:val="0"/>
          <w:bCs w:val="0"/>
          <w:sz w:val="24"/>
          <w:szCs w:val="24"/>
          <w:u w:val="single"/>
          <w:lang w:val="en-US" w:eastAsia="zh-CN"/>
        </w:rPr>
        <w:t>肆</w:t>
      </w:r>
      <w:r>
        <w:rPr>
          <w:rFonts w:hint="eastAsia" w:ascii="宋体" w:hAnsi="宋体" w:eastAsia="宋体" w:cs="宋体"/>
          <w:b w:val="0"/>
          <w:bCs w:val="0"/>
          <w:sz w:val="24"/>
          <w:szCs w:val="24"/>
          <w:u w:val="none"/>
          <w:lang w:val="en-US" w:eastAsia="zh-CN"/>
        </w:rPr>
        <w:t>份，委托方执</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none"/>
          <w:lang w:val="en-US" w:eastAsia="zh-CN"/>
        </w:rPr>
        <w:t>份，检测方执</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none"/>
          <w:lang w:val="en-US" w:eastAsia="zh-CN"/>
        </w:rPr>
        <w:t>份，具同等效力。</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2.本合同自双方签字盖章及若有预付定金约定委托方付清定金后即生效，生效后即具有法律效力，双方不得随意变更或解除。合同需要变更或解除时，需经双方协商一致达成新的书面协议（或条款），在新的书面协议（或条款）未达成之前，本合同依然有效。</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3.如遇到不可避免的客观原因，导致合同暂时无法履行的，双方协商约定合同中止，中止情形消失后，应继续履行该合同。</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第六条、违约责任</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双方应全面实际履行本合同，不履行或不完全履行的应负违约责任。</w:t>
      </w:r>
    </w:p>
    <w:p>
      <w:pPr>
        <w:keepNext w:val="0"/>
        <w:keepLines w:val="0"/>
        <w:pageBreakBefore w:val="0"/>
        <w:widowControl w:val="0"/>
        <w:numPr>
          <w:ilvl w:val="0"/>
          <w:numId w:val="8"/>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检测方不按期提交检测报告，则应按每延迟一天付给对方检测总费用的1%逾期违约金；</w:t>
      </w:r>
    </w:p>
    <w:p>
      <w:pPr>
        <w:keepNext w:val="0"/>
        <w:keepLines w:val="0"/>
        <w:pageBreakBefore w:val="0"/>
        <w:widowControl w:val="0"/>
        <w:numPr>
          <w:ilvl w:val="0"/>
          <w:numId w:val="8"/>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委托方应确保提供资料的真实性，如果因委托方的过错导致检测方做出错误的报告，所有的损失及责任由委托方承担；</w:t>
      </w:r>
    </w:p>
    <w:p>
      <w:pPr>
        <w:keepNext w:val="0"/>
        <w:keepLines w:val="0"/>
        <w:pageBreakBefore w:val="0"/>
        <w:widowControl w:val="0"/>
        <w:numPr>
          <w:ilvl w:val="0"/>
          <w:numId w:val="8"/>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委托方应及时为检测提供并解决测试现场的工作条件和出现的问题（如负责桩头开挖处理，提供满足设计、标准及规范要求的样品，拆除地上障碍物、接通检测所要的电源、处理检测过程中扰民影响等问题），误工费用按相关规定执行；</w:t>
      </w:r>
    </w:p>
    <w:p>
      <w:pPr>
        <w:keepNext w:val="0"/>
        <w:keepLines w:val="0"/>
        <w:pageBreakBefore w:val="0"/>
        <w:widowControl w:val="0"/>
        <w:numPr>
          <w:ilvl w:val="0"/>
          <w:numId w:val="8"/>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合同履行期间，由于工程停建或其它原因而终止合同或委托要求解除合同时，检测方已进行检测，完成工作量的50%以内时，委托方应向检测方支付预算费用50%的检测费；完成工作量超过50%时，则应向检测方支付预算费用100%的检测费用。</w:t>
      </w:r>
    </w:p>
    <w:p>
      <w:pPr>
        <w:keepNext w:val="0"/>
        <w:keepLines w:val="0"/>
        <w:pageBreakBefore w:val="0"/>
        <w:widowControl w:val="0"/>
        <w:numPr>
          <w:ilvl w:val="0"/>
          <w:numId w:val="9"/>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、争议的解决方法</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本合同未尽事宜均按《中华人民共和国合同法》办理，或由甲、乙双方协商解决，协商不成时双方均可向工程所在地人民法院提起诉讼。</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委托方（单位章）：                      检测方（单位章）：</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法定代表人：                           法定代表人：</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代表人（签字）：                        代表人（签字）：</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开户行：                               开户行：</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银行账号：                             银行账号：</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电话：                                 电话：</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传真：                                 传真：</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合同签订日2017年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auto"/>
    <w:pitch w:val="default"/>
    <w:sig w:usb0="00000000" w:usb1="00000000" w:usb2="00000000" w:usb3="00000000" w:csb0="00040000" w:csb1="00000000"/>
  </w:font>
  <w:font w:name="TimesNewRomanPSMT">
    <w:altName w:val="宋体"/>
    <w:panose1 w:val="00000000000000000000"/>
    <w:charset w:val="00"/>
    <w:family w:val="auto"/>
    <w:pitch w:val="default"/>
    <w:sig w:usb0="00000000" w:usb1="00000000" w:usb2="00000010" w:usb3="00000000" w:csb0="00040001" w:csb1="00000000"/>
  </w:font>
  <w:font w:name="Dutch801 Rm BT">
    <w:panose1 w:val="02020603060505020304"/>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华文宋体">
    <w:altName w:val="宋体"/>
    <w:panose1 w:val="02010600040101010101"/>
    <w:charset w:val="86"/>
    <w:family w:val="auto"/>
    <w:pitch w:val="default"/>
    <w:sig w:usb0="00000000" w:usb1="00000000" w:usb2="00000010" w:usb3="00000000" w:csb0="0004009F" w:csb1="0000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华文新魏">
    <w:altName w:val="宋体"/>
    <w:panose1 w:val="02010800040101010101"/>
    <w:charset w:val="86"/>
    <w:family w:val="auto"/>
    <w:pitch w:val="default"/>
    <w:sig w:usb0="00000000" w:usb1="00000000" w:usb2="00000000" w:usb3="00000000" w:csb0="00040000" w:csb1="00000000"/>
  </w:font>
  <w:font w:name="Bookshelf Symbol 7">
    <w:panose1 w:val="05010101010101010101"/>
    <w:charset w:val="02"/>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Palatino Linotype">
    <w:panose1 w:val="02040502050505030304"/>
    <w:charset w:val="00"/>
    <w:family w:val="auto"/>
    <w:pitch w:val="default"/>
    <w:sig w:usb0="E0000287" w:usb1="40000013" w:usb2="00000000" w:usb3="00000000" w:csb0="2000019F" w:csb1="00000000"/>
  </w:font>
  <w:font w:name="隶书">
    <w:altName w:val="宋体"/>
    <w:panose1 w:val="02010509060101010101"/>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auto"/>
    <w:pitch w:val="default"/>
    <w:sig w:usb0="00000003" w:usb1="288F0000" w:usb2="00000006" w:usb3="00000000" w:csb0="00040001" w:csb1="00000000"/>
  </w:font>
  <w:font w:name="_x000B__x000C_">
    <w:altName w:val="Times New Roman"/>
    <w:panose1 w:val="00000000000000000000"/>
    <w:charset w:val="00"/>
    <w:family w:val="auto"/>
    <w:pitch w:val="default"/>
    <w:sig w:usb0="00000000" w:usb1="00000000" w:usb2="00000000" w:usb3="00000000" w:csb0="00040001" w:csb1="00000000"/>
  </w:font>
  <w:font w:name="新宋体-18030">
    <w:altName w:val="宋体"/>
    <w:panose1 w:val="02010609060101010101"/>
    <w:charset w:val="86"/>
    <w:family w:val="auto"/>
    <w:pitch w:val="default"/>
    <w:sig w:usb0="00000000" w:usb1="00000000" w:usb2="000A005E" w:usb3="00000000" w:csb0="00040001" w:csb1="00000000"/>
  </w:font>
  <w:font w:name="金山简魏碑">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书宋简体">
    <w:altName w:val="宋体"/>
    <w:panose1 w:val="02010601030101010101"/>
    <w:charset w:val="86"/>
    <w:family w:val="auto"/>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64D73"/>
    <w:multiLevelType w:val="singleLevel"/>
    <w:tmpl w:val="58A64D73"/>
    <w:lvl w:ilvl="0" w:tentative="0">
      <w:start w:val="1"/>
      <w:numFmt w:val="chineseCounting"/>
      <w:suff w:val="nothing"/>
      <w:lvlText w:val="第%1条"/>
      <w:lvlJc w:val="left"/>
    </w:lvl>
  </w:abstractNum>
  <w:abstractNum w:abstractNumId="1">
    <w:nsid w:val="58A65096"/>
    <w:multiLevelType w:val="singleLevel"/>
    <w:tmpl w:val="58A65096"/>
    <w:lvl w:ilvl="0" w:tentative="0">
      <w:start w:val="2"/>
      <w:numFmt w:val="chineseCounting"/>
      <w:suff w:val="nothing"/>
      <w:lvlText w:val="第%1条"/>
      <w:lvlJc w:val="left"/>
    </w:lvl>
  </w:abstractNum>
  <w:abstractNum w:abstractNumId="2">
    <w:nsid w:val="58A652AB"/>
    <w:multiLevelType w:val="singleLevel"/>
    <w:tmpl w:val="58A652AB"/>
    <w:lvl w:ilvl="0" w:tentative="0">
      <w:start w:val="2"/>
      <w:numFmt w:val="decimal"/>
      <w:suff w:val="nothing"/>
      <w:lvlText w:val="%1）"/>
      <w:lvlJc w:val="left"/>
    </w:lvl>
  </w:abstractNum>
  <w:abstractNum w:abstractNumId="3">
    <w:nsid w:val="58A653D9"/>
    <w:multiLevelType w:val="singleLevel"/>
    <w:tmpl w:val="58A653D9"/>
    <w:lvl w:ilvl="0" w:tentative="0">
      <w:start w:val="2"/>
      <w:numFmt w:val="decimal"/>
      <w:suff w:val="nothing"/>
      <w:lvlText w:val="%1."/>
      <w:lvlJc w:val="left"/>
    </w:lvl>
  </w:abstractNum>
  <w:abstractNum w:abstractNumId="4">
    <w:nsid w:val="58A6546E"/>
    <w:multiLevelType w:val="singleLevel"/>
    <w:tmpl w:val="58A6546E"/>
    <w:lvl w:ilvl="0" w:tentative="0">
      <w:start w:val="4"/>
      <w:numFmt w:val="chineseCounting"/>
      <w:suff w:val="nothing"/>
      <w:lvlText w:val="第%1条"/>
      <w:lvlJc w:val="left"/>
    </w:lvl>
  </w:abstractNum>
  <w:abstractNum w:abstractNumId="5">
    <w:nsid w:val="58A6548C"/>
    <w:multiLevelType w:val="singleLevel"/>
    <w:tmpl w:val="58A6548C"/>
    <w:lvl w:ilvl="0" w:tentative="0">
      <w:start w:val="1"/>
      <w:numFmt w:val="decimal"/>
      <w:suff w:val="nothing"/>
      <w:lvlText w:val="%1."/>
      <w:lvlJc w:val="left"/>
    </w:lvl>
  </w:abstractNum>
  <w:abstractNum w:abstractNumId="6">
    <w:nsid w:val="58A654A3"/>
    <w:multiLevelType w:val="singleLevel"/>
    <w:tmpl w:val="58A654A3"/>
    <w:lvl w:ilvl="0" w:tentative="0">
      <w:start w:val="1"/>
      <w:numFmt w:val="upperLetter"/>
      <w:suff w:val="nothing"/>
      <w:lvlText w:val="%1."/>
      <w:lvlJc w:val="left"/>
    </w:lvl>
  </w:abstractNum>
  <w:abstractNum w:abstractNumId="7">
    <w:nsid w:val="58A65979"/>
    <w:multiLevelType w:val="singleLevel"/>
    <w:tmpl w:val="58A65979"/>
    <w:lvl w:ilvl="0" w:tentative="0">
      <w:start w:val="1"/>
      <w:numFmt w:val="decimal"/>
      <w:suff w:val="nothing"/>
      <w:lvlText w:val="%1."/>
      <w:lvlJc w:val="left"/>
    </w:lvl>
  </w:abstractNum>
  <w:abstractNum w:abstractNumId="8">
    <w:nsid w:val="58A65B0E"/>
    <w:multiLevelType w:val="singleLevel"/>
    <w:tmpl w:val="58A65B0E"/>
    <w:lvl w:ilvl="0" w:tentative="0">
      <w:start w:val="7"/>
      <w:numFmt w:val="chineseCounting"/>
      <w:suff w:val="nothing"/>
      <w:lvlText w:val="第%1条"/>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E098E"/>
    <w:rsid w:val="0BE35AA1"/>
    <w:rsid w:val="1E8C4688"/>
    <w:rsid w:val="257E098E"/>
    <w:rsid w:val="37C706D7"/>
    <w:rsid w:val="5DAB6680"/>
    <w:rsid w:val="693A5740"/>
    <w:rsid w:val="75616D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2017-02-17T00:51:00Z</dcterms:created>
  <dc:creator>Administrator</dc:creator>
  <cp:lastModifiedBy>Administrator</cp:lastModifiedBy>
  <dcterms:modified xsi:type="dcterms:W3CDTF">2017-02-17T02:56:26Z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